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bookmarkEnd w:id="0"/>
    </w:p>
    <w:p>
      <w:pPr>
        <w:jc w:val="left"/>
        <w:rPr>
          <w:rFonts w:hint="eastAsia" w:ascii="华文新魏" w:hAnsi="华文新魏" w:eastAsia="华文新魏" w:cs="华文新魏"/>
          <w:sz w:val="56"/>
          <w:szCs w:val="56"/>
          <w:lang w:val="en-US" w:eastAsia="zh-CN"/>
        </w:rPr>
      </w:pPr>
      <w:r>
        <w:rPr>
          <w:rFonts w:hint="eastAsia" w:ascii="华文新魏" w:hAnsi="华文新魏" w:eastAsia="华文新魏" w:cs="华文新魏"/>
          <w:sz w:val="56"/>
          <w:szCs w:val="56"/>
          <w:lang w:val="en-US" w:eastAsia="zh-CN"/>
        </w:rPr>
        <w:t>统控宝</w:t>
      </w:r>
      <w:r>
        <w:rPr>
          <w:rFonts w:hint="default" w:ascii="Arial" w:hAnsi="Arial" w:eastAsia="华文新魏" w:cs="Arial"/>
          <w:sz w:val="56"/>
          <w:szCs w:val="56"/>
          <w:lang w:val="en-US" w:eastAsia="zh-CN"/>
        </w:rPr>
        <w:t>®</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6"/>
          <w:szCs w:val="56"/>
          <w:lang w:val="en-US" w:eastAsia="zh-CN"/>
        </w:rPr>
        <w:t>TKB系列控制器</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用户使用手册</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36"/>
          <w:szCs w:val="36"/>
          <w:lang w:eastAsia="zh-CN"/>
        </w:rPr>
        <w:t>青岛统控宝电子科技有限公司</w:t>
      </w:r>
    </w:p>
    <w:p>
      <w:pPr>
        <w:rPr>
          <w:rFonts w:hint="eastAsia" w:asciiTheme="majorEastAsia" w:hAnsiTheme="majorEastAsia" w:eastAsiaTheme="majorEastAsia" w:cstheme="majorEastAsia"/>
          <w:sz w:val="21"/>
          <w:szCs w:val="21"/>
          <w:lang w:val="en-US" w:eastAsia="zh-CN"/>
        </w:rPr>
        <w:sectPr>
          <w:headerReference r:id="rId3" w:type="default"/>
          <w:pgSz w:w="11849" w:h="16781"/>
          <w:pgMar w:top="1440" w:right="1417" w:bottom="1440" w:left="1417" w:header="851" w:footer="992" w:gutter="0"/>
          <w:pgNumType w:fmt="decimal"/>
          <w:cols w:space="0" w:num="1"/>
          <w:rtlGutter w:val="0"/>
          <w:docGrid w:type="lines" w:linePitch="312" w:charSpace="0"/>
        </w:sectPr>
      </w:pPr>
    </w:p>
    <w:p>
      <w:pPr>
        <w:rPr>
          <w:rFonts w:hint="eastAsia" w:asciiTheme="majorEastAsia" w:hAnsiTheme="majorEastAsia" w:eastAsiaTheme="majorEastAsia" w:cstheme="majorEastAsia"/>
          <w:sz w:val="21"/>
          <w:szCs w:val="21"/>
          <w:lang w:val="en-US" w:eastAsia="zh-CN"/>
        </w:rPr>
      </w:pPr>
    </w:p>
    <w:p>
      <w:pPr>
        <w:spacing w:line="24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版权所有@本公司保留一切权利</w:t>
      </w:r>
    </w:p>
    <w:p>
      <w:pPr>
        <w:spacing w:line="240" w:lineRule="auto"/>
        <w:rPr>
          <w:rFonts w:hint="eastAsia" w:ascii="黑体" w:hAnsi="黑体" w:eastAsia="黑体" w:cs="黑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非经本公司书面同意，任何单位和个人不得擅自摘抄、复制本手册内容的部分或全部，并不得以任何形式传播。</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手册中描述的产品中，可能包含本公司及其可能存在的许可人享有版权的软件，除非获得相关权利人的许可，否则，任何人不能以任何形式对前述软件进行复制、分发、修改、摘录、反编译、反汇编、解密、反向工程、出租、转让、分许可以及其他侵犯软件版权的行为，但是适用法禁止此类限制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商标声明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在本手册中以及本手册描述的产品中，出现的其他商标、产品名称、服务名称以及公司名称，由其各自的所有人拥有。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本公司保留随时修改本手册中任何信息的权利，无需进行任何提前通知且不承担任何责任。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无担保声明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本手册中的内容均“如是”提供，除非适用法要求，本公司对本手册中的所有内容不提供任何明示或暗示的保证，包括但不限于适销型或者适用于某一特定目的的保证。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进出口管制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若需将次产品手册描述的产品（包含但不限于产品中的软件及技术数据等）出口、再出口或者进口，您应遵守适用的进出口管制法律法规。</w:t>
      </w:r>
    </w:p>
    <w:p>
      <w:pPr>
        <w:ind w:firstLine="420" w:firstLineChars="0"/>
        <w:rPr>
          <w:rFonts w:hint="eastAsia" w:ascii="华文中宋" w:hAnsi="华文中宋" w:eastAsia="华文中宋" w:cs="华文中宋"/>
          <w:sz w:val="24"/>
          <w:szCs w:val="24"/>
          <w:lang w:val="en-US" w:eastAsia="zh-CN"/>
        </w:rPr>
      </w:pPr>
      <w:r>
        <w:rPr>
          <w:rFonts w:hint="eastAsia" w:asciiTheme="majorEastAsia" w:hAnsiTheme="majorEastAsia" w:eastAsiaTheme="majorEastAsia" w:cstheme="majorEastAsia"/>
          <w:sz w:val="21"/>
          <w:szCs w:val="21"/>
          <w:lang w:val="en-US" w:eastAsia="zh-CN"/>
        </w:rPr>
        <w:br w:type="page"/>
      </w:r>
      <w:r>
        <w:rPr>
          <w:rFonts w:hint="eastAsia" w:ascii="华文中宋" w:hAnsi="华文中宋" w:eastAsia="华文中宋" w:cs="华文中宋"/>
          <w:sz w:val="24"/>
          <w:szCs w:val="24"/>
          <w:lang w:val="en-US" w:eastAsia="zh-CN"/>
        </w:rPr>
        <w:t>尊敬的客户，您好！感谢各位购买本产品，本产品实在严格的质量控制和质量检验下生产的产品。本手册保修是指该产品在正常使用情况下发生故障时依照保修卡中的规定，向顾客提供维修及调整。</w:t>
      </w:r>
    </w:p>
    <w:p>
      <w:pPr>
        <w:ind w:firstLine="420" w:firstLineChars="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shd w:val="clear" w:color="FFFFFF" w:fill="D9D9D9"/>
          <w:lang w:val="en-US" w:eastAsia="zh-CN"/>
        </w:rPr>
        <w:t>保修说明</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自购买日起，在正常使用下发生故障时才能得到三年的保修服务，但人为破坏（如人为拆卸零件不当、处理损坏等），自然破坏（如火灾、地震、水灾、鼠害等）所引起的损害，不属于此保修范围。</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消耗品（如电池、熔断器等）及配件的更换，不属于本产品保修的范围。</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本保修手册一旦遗失不再补发，请务必妥善保管。</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由于消费者自身使用不当所引起的故障，不给予免费保修服务。</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产品已逾期保修年限发生故障，如本公司尚有配件则给予保修服务，酌情收取一定的零件费及手续费。</w:t>
      </w:r>
    </w:p>
    <w:p>
      <w:pPr>
        <w:numPr>
          <w:ilvl w:val="0"/>
          <w:numId w:val="1"/>
        </w:numP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本保修册范围只在中华人民共和国境内有效。</w:t>
      </w:r>
      <w:r>
        <w:rPr>
          <w:rFonts w:hint="eastAsia" w:ascii="华文中宋" w:hAnsi="华文中宋" w:eastAsia="华文中宋" w:cs="华文中宋"/>
          <w:sz w:val="24"/>
          <w:szCs w:val="24"/>
          <w:lang w:val="en-US" w:eastAsia="zh-CN"/>
        </w:rPr>
        <w:br w:type="page"/>
      </w:r>
    </w:p>
    <w:p>
      <w:pP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说明：</w:t>
      </w: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产品尺寸图：（单位mm）</w:t>
      </w:r>
    </w:p>
    <w:p>
      <w:pPr>
        <w:jc w:val="left"/>
        <w:rPr>
          <w:rFonts w:hint="eastAsia"/>
          <w:lang w:val="en-US" w:eastAsia="zh-CN"/>
        </w:rPr>
      </w:pPr>
      <w:r>
        <w:rPr>
          <w:rFonts w:hint="eastAsia"/>
          <w:lang w:val="en-US" w:eastAsia="zh-CN"/>
        </w:rPr>
        <w:drawing>
          <wp:anchor distT="0" distB="0" distL="114300" distR="114300" simplePos="0" relativeHeight="251685888" behindDoc="0" locked="0" layoutInCell="1" allowOverlap="1">
            <wp:simplePos x="0" y="0"/>
            <wp:positionH relativeFrom="column">
              <wp:posOffset>481330</wp:posOffset>
            </wp:positionH>
            <wp:positionV relativeFrom="paragraph">
              <wp:posOffset>252730</wp:posOffset>
            </wp:positionV>
            <wp:extent cx="4982210" cy="3386455"/>
            <wp:effectExtent l="0" t="0" r="8890" b="4445"/>
            <wp:wrapTopAndBottom/>
            <wp:docPr id="16" name="图片 16" descr="面板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面板尺寸"/>
                    <pic:cNvPicPr>
                      <a:picLocks noChangeAspect="1"/>
                    </pic:cNvPicPr>
                  </pic:nvPicPr>
                  <pic:blipFill>
                    <a:blip r:embed="rId6"/>
                    <a:stretch>
                      <a:fillRect/>
                    </a:stretch>
                  </pic:blipFill>
                  <pic:spPr>
                    <a:xfrm>
                      <a:off x="0" y="0"/>
                      <a:ext cx="4982210" cy="3386455"/>
                    </a:xfrm>
                    <a:prstGeom prst="rect">
                      <a:avLst/>
                    </a:prstGeom>
                  </pic:spPr>
                </pic:pic>
              </a:graphicData>
            </a:graphic>
          </wp:anchor>
        </w:drawing>
      </w:r>
      <w:r>
        <w:rPr>
          <w:rFonts w:hint="eastAsia"/>
          <w:b/>
          <w:bCs/>
          <w:sz w:val="24"/>
          <w:szCs w:val="24"/>
          <w:lang w:val="en-US" w:eastAsia="zh-CN"/>
        </w:rPr>
        <w:t>（面板）</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面板布局说明：</w:t>
      </w:r>
    </w:p>
    <w:p>
      <w:pPr>
        <w:jc w:val="left"/>
        <w:rPr>
          <w:rFonts w:hint="eastAsia"/>
          <w:sz w:val="28"/>
          <w:szCs w:val="28"/>
          <w:lang w:val="en-US" w:eastAsia="zh-CN"/>
        </w:rPr>
      </w:pPr>
      <w:r>
        <w:rPr>
          <w:rFonts w:hint="eastAsia"/>
          <w:lang w:val="en-US" w:eastAsia="zh-CN"/>
        </w:rPr>
        <w:drawing>
          <wp:anchor distT="0" distB="0" distL="114300" distR="114300" simplePos="0" relativeHeight="251683840" behindDoc="0" locked="0" layoutInCell="1" allowOverlap="1">
            <wp:simplePos x="0" y="0"/>
            <wp:positionH relativeFrom="column">
              <wp:posOffset>382270</wp:posOffset>
            </wp:positionH>
            <wp:positionV relativeFrom="paragraph">
              <wp:posOffset>63500</wp:posOffset>
            </wp:positionV>
            <wp:extent cx="5027295" cy="3550920"/>
            <wp:effectExtent l="0" t="0" r="1905" b="11430"/>
            <wp:wrapTopAndBottom/>
            <wp:docPr id="5" name="图片 5" descr="d:\我的文档\桌面\面板尺寸-NEW.jpg面板尺寸-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我的文档\桌面\面板尺寸-NEW.jpg面板尺寸-NEW"/>
                    <pic:cNvPicPr>
                      <a:picLocks noChangeAspect="1"/>
                    </pic:cNvPicPr>
                  </pic:nvPicPr>
                  <pic:blipFill>
                    <a:blip r:embed="rId7"/>
                    <a:srcRect/>
                    <a:stretch>
                      <a:fillRect/>
                    </a:stretch>
                  </pic:blipFill>
                  <pic:spPr>
                    <a:xfrm>
                      <a:off x="0" y="0"/>
                      <a:ext cx="5027295" cy="3550920"/>
                    </a:xfrm>
                    <a:prstGeom prst="rect">
                      <a:avLst/>
                    </a:prstGeom>
                  </pic:spPr>
                </pic:pic>
              </a:graphicData>
            </a:graphic>
          </wp:anchor>
        </w:drawing>
      </w:r>
    </w:p>
    <w:p>
      <w:pPr>
        <w:rPr>
          <w:rFonts w:hint="eastAsia"/>
          <w:b/>
          <w:bCs/>
          <w:sz w:val="28"/>
          <w:szCs w:val="28"/>
          <w:lang w:val="en-US" w:eastAsia="zh-CN"/>
        </w:rPr>
      </w:pPr>
      <w:r>
        <w:rPr>
          <w:rFonts w:hint="eastAsia"/>
          <w:lang w:val="en-US" w:eastAsia="zh-CN"/>
        </w:rPr>
        <w:drawing>
          <wp:anchor distT="0" distB="0" distL="114300" distR="114300" simplePos="0" relativeHeight="251686912" behindDoc="0" locked="0" layoutInCell="1" allowOverlap="1">
            <wp:simplePos x="0" y="0"/>
            <wp:positionH relativeFrom="column">
              <wp:posOffset>1028700</wp:posOffset>
            </wp:positionH>
            <wp:positionV relativeFrom="paragraph">
              <wp:posOffset>514350</wp:posOffset>
            </wp:positionV>
            <wp:extent cx="3794125" cy="3573145"/>
            <wp:effectExtent l="0" t="0" r="15875" b="8255"/>
            <wp:wrapTopAndBottom/>
            <wp:docPr id="2" name="图片 2" descr="QQ截图2016051211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0512110055"/>
                    <pic:cNvPicPr>
                      <a:picLocks noChangeAspect="1"/>
                    </pic:cNvPicPr>
                  </pic:nvPicPr>
                  <pic:blipFill>
                    <a:blip r:embed="rId8"/>
                    <a:stretch>
                      <a:fillRect/>
                    </a:stretch>
                  </pic:blipFill>
                  <pic:spPr>
                    <a:xfrm>
                      <a:off x="0" y="0"/>
                      <a:ext cx="3794125" cy="3573145"/>
                    </a:xfrm>
                    <a:prstGeom prst="rect">
                      <a:avLst/>
                    </a:prstGeom>
                  </pic:spPr>
                </pic:pic>
              </a:graphicData>
            </a:graphic>
          </wp:anchor>
        </w:drawing>
      </w:r>
      <w:r>
        <w:rPr>
          <w:rFonts w:hint="eastAsia"/>
          <w:b/>
          <w:bCs/>
          <w:sz w:val="28"/>
          <w:szCs w:val="28"/>
          <w:lang w:val="en-US" w:eastAsia="zh-CN"/>
        </w:rPr>
        <w:t>（模块）</w:t>
      </w:r>
    </w:p>
    <w:p>
      <w:pPr>
        <w:rPr>
          <w:rFonts w:hint="eastAsia"/>
          <w:lang w:val="en-US" w:eastAsia="zh-CN"/>
        </w:rPr>
      </w:pPr>
    </w:p>
    <w:p>
      <w:pPr>
        <w:rPr>
          <w:rFonts w:hint="eastAsia"/>
          <w:lang w:val="en-US" w:eastAsia="zh-CN"/>
        </w:rPr>
      </w:pPr>
      <w:r>
        <w:rPr>
          <w:rFonts w:hint="eastAsia"/>
          <w:lang w:val="en-US" w:eastAsia="zh-CN"/>
        </w:rPr>
        <w:drawing>
          <wp:anchor distT="0" distB="0" distL="114300" distR="114300" simplePos="0" relativeHeight="251671552" behindDoc="0" locked="0" layoutInCell="1" allowOverlap="1">
            <wp:simplePos x="0" y="0"/>
            <wp:positionH relativeFrom="column">
              <wp:posOffset>845820</wp:posOffset>
            </wp:positionH>
            <wp:positionV relativeFrom="paragraph">
              <wp:posOffset>511810</wp:posOffset>
            </wp:positionV>
            <wp:extent cx="3796030" cy="3883025"/>
            <wp:effectExtent l="0" t="0" r="13970" b="3175"/>
            <wp:wrapTopAndBottom/>
            <wp:docPr id="3" name="图片 3" descr="QQ截图2016051211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60512110109"/>
                    <pic:cNvPicPr>
                      <a:picLocks noChangeAspect="1"/>
                    </pic:cNvPicPr>
                  </pic:nvPicPr>
                  <pic:blipFill>
                    <a:blip r:embed="rId9"/>
                    <a:stretch>
                      <a:fillRect/>
                    </a:stretch>
                  </pic:blipFill>
                  <pic:spPr>
                    <a:xfrm>
                      <a:off x="0" y="0"/>
                      <a:ext cx="3796030" cy="3883025"/>
                    </a:xfrm>
                    <a:prstGeom prst="rect">
                      <a:avLst/>
                    </a:prstGeom>
                  </pic:spPr>
                </pic:pic>
              </a:graphicData>
            </a:graphic>
          </wp:anchor>
        </w:drawing>
      </w:r>
      <w:r>
        <w:rPr>
          <w:rFonts w:hint="eastAsia"/>
          <w:b/>
          <w:bCs/>
          <w:sz w:val="28"/>
          <w:szCs w:val="28"/>
          <w:lang w:val="en-US" w:eastAsia="zh-CN"/>
        </w:rPr>
        <w:t>（模块）</w:t>
      </w: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开孔尺寸图：（77*77）mm</w:t>
      </w:r>
    </w:p>
    <w:p>
      <w:pPr>
        <w:rPr>
          <w:rFonts w:hint="eastAsia"/>
          <w:lang w:val="en-US" w:eastAsia="zh-CN"/>
        </w:rPr>
      </w:pPr>
    </w:p>
    <w:p>
      <w:pPr>
        <w:jc w:val="center"/>
        <w:rPr>
          <w:rFonts w:hint="eastAsia"/>
          <w:lang w:val="en-US" w:eastAsia="zh-CN"/>
        </w:rPr>
      </w:pPr>
      <w:r>
        <w:rPr>
          <w:rFonts w:hint="eastAsia"/>
          <w:lang w:val="en-US" w:eastAsia="zh-CN"/>
        </w:rPr>
        <w:drawing>
          <wp:anchor distT="0" distB="0" distL="114300" distR="114300" simplePos="0" relativeHeight="251687936" behindDoc="0" locked="0" layoutInCell="1" allowOverlap="1">
            <wp:simplePos x="0" y="0"/>
            <wp:positionH relativeFrom="column">
              <wp:posOffset>1318895</wp:posOffset>
            </wp:positionH>
            <wp:positionV relativeFrom="paragraph">
              <wp:posOffset>89535</wp:posOffset>
            </wp:positionV>
            <wp:extent cx="3074670" cy="2974340"/>
            <wp:effectExtent l="0" t="0" r="11430" b="16510"/>
            <wp:wrapTopAndBottom/>
            <wp:docPr id="4" name="图片 4" descr="QQ截图2016051211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60512110034"/>
                    <pic:cNvPicPr>
                      <a:picLocks noChangeAspect="1"/>
                    </pic:cNvPicPr>
                  </pic:nvPicPr>
                  <pic:blipFill>
                    <a:blip r:embed="rId10"/>
                    <a:srcRect b="17643"/>
                    <a:stretch>
                      <a:fillRect/>
                    </a:stretch>
                  </pic:blipFill>
                  <pic:spPr>
                    <a:xfrm>
                      <a:off x="0" y="0"/>
                      <a:ext cx="3074670" cy="2974340"/>
                    </a:xfrm>
                    <a:prstGeom prst="rect">
                      <a:avLst/>
                    </a:prstGeom>
                  </pic:spPr>
                </pic:pic>
              </a:graphicData>
            </a:graphic>
          </wp:anchor>
        </w:drawing>
      </w:r>
    </w:p>
    <w:p>
      <w:pP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安装方式：</w:t>
      </w:r>
    </w:p>
    <w:p>
      <w:pPr>
        <w:ind w:firstLine="420" w:firstLineChars="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面板箱门开孔安装，模块箱内固定安装，模块之间通过标准RJ45网线连</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接；</w:t>
      </w:r>
    </w:p>
    <w:p>
      <w:pPr>
        <w:ind w:firstLine="420" w:firstLineChars="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模块上有可拔插端子，便于连线和维护。</w:t>
      </w:r>
    </w:p>
    <w:p>
      <w:pPr>
        <w:ind w:firstLine="420" w:firstLineChars="0"/>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图示：</w:t>
      </w:r>
    </w:p>
    <w:p>
      <w:pPr>
        <w:ind w:firstLine="420" w:firstLineChars="0"/>
        <w:jc w:val="left"/>
        <w:rPr>
          <w:rFonts w:hint="eastAsia" w:ascii="黑体" w:hAnsi="黑体" w:eastAsia="黑体" w:cs="黑体"/>
          <w:sz w:val="24"/>
          <w:szCs w:val="24"/>
          <w:lang w:val="en-US" w:eastAsia="zh-CN"/>
        </w:rPr>
      </w:pPr>
      <w:r>
        <w:rPr>
          <w:rFonts w:hint="eastAsia"/>
          <w:lang w:val="en-US" w:eastAsia="zh-CN"/>
        </w:rPr>
        <w:drawing>
          <wp:anchor distT="0" distB="0" distL="114300" distR="114300" simplePos="0" relativeHeight="251684864" behindDoc="0" locked="0" layoutInCell="1" allowOverlap="1">
            <wp:simplePos x="0" y="0"/>
            <wp:positionH relativeFrom="column">
              <wp:posOffset>521335</wp:posOffset>
            </wp:positionH>
            <wp:positionV relativeFrom="page">
              <wp:posOffset>5925820</wp:posOffset>
            </wp:positionV>
            <wp:extent cx="5057775" cy="3571875"/>
            <wp:effectExtent l="0" t="0" r="9525" b="9525"/>
            <wp:wrapTopAndBottom/>
            <wp:docPr id="20" name="图片 20" descr="d:\我的文档\桌面\连接示意图-Model.jpg连接示意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d:\我的文档\桌面\连接示意图-Model.jpg连接示意图-Model"/>
                    <pic:cNvPicPr>
                      <a:picLocks noChangeAspect="1"/>
                    </pic:cNvPicPr>
                  </pic:nvPicPr>
                  <pic:blipFill>
                    <a:blip r:embed="rId11"/>
                    <a:srcRect/>
                    <a:stretch>
                      <a:fillRect/>
                    </a:stretch>
                  </pic:blipFill>
                  <pic:spPr>
                    <a:xfrm>
                      <a:off x="0" y="0"/>
                      <a:ext cx="5057775" cy="3571875"/>
                    </a:xfrm>
                    <a:prstGeom prst="rect">
                      <a:avLst/>
                    </a:prstGeom>
                  </pic:spPr>
                </pic:pic>
              </a:graphicData>
            </a:graphic>
          </wp:anchor>
        </w:drawing>
      </w:r>
    </w:p>
    <w:p>
      <w:pPr>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br w:type="page"/>
      </w:r>
    </w:p>
    <w:p>
      <w:pP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操作说明：</w:t>
      </w:r>
    </w:p>
    <w:p>
      <w:pPr>
        <w:keepNext w:val="0"/>
        <w:keepLines w:val="0"/>
        <w:pageBreakBefore w:val="0"/>
        <w:widowControl w:val="0"/>
        <w:kinsoku/>
        <w:wordWrap/>
        <w:overflowPunct/>
        <w:topLinePunct w:val="0"/>
        <w:bidi w:val="0"/>
        <w:snapToGrid/>
        <w:spacing w:line="240" w:lineRule="auto"/>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TKB-Y 单路控制型：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本控制可控制一路直起回路，具备自动模式，由楼宇DDC接口进行控制，控制方式二线制。消防状态由硬线端子和消防DC24V端子控制，控制方式二线制，具有第一优先等级，可在任何状态下，进入消防模式；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防火阀必须短接，若不接入，控制器不带电运行。运行返回端子必须接入</w:t>
      </w:r>
      <w:r>
        <w:rPr>
          <w:rFonts w:hint="eastAsia" w:ascii="黑体" w:hAnsi="黑体" w:eastAsia="黑体" w:cs="黑体"/>
          <w:b/>
          <w:bCs/>
          <w:i w:val="0"/>
          <w:iCs w:val="0"/>
          <w:sz w:val="24"/>
          <w:szCs w:val="24"/>
          <w:lang w:val="en-US" w:eastAsia="zh-CN"/>
        </w:rPr>
        <w:t>（FH220V）</w:t>
      </w:r>
      <w:r>
        <w:rPr>
          <w:rFonts w:hint="eastAsia" w:ascii="黑体" w:hAnsi="黑体" w:eastAsia="黑体" w:cs="黑体"/>
          <w:sz w:val="24"/>
          <w:szCs w:val="24"/>
          <w:lang w:val="en-US" w:eastAsia="zh-CN"/>
        </w:rPr>
        <w:t>，倘若不接控制器会在运行时发出故障报警；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控制器自带一组手自动状态返回干接点，方便PLC等自动化设备采集控制器的运行模式状态</w:t>
      </w:r>
      <w:r>
        <w:rPr>
          <w:rFonts w:hint="eastAsia" w:ascii="黑体" w:hAnsi="黑体" w:eastAsia="黑体" w:cs="黑体"/>
          <w:b/>
          <w:bCs/>
          <w:i w:val="0"/>
          <w:iCs w:val="0"/>
          <w:sz w:val="24"/>
          <w:szCs w:val="24"/>
          <w:lang w:val="en-US" w:eastAsia="zh-CN"/>
        </w:rPr>
        <w:t>（手动断开，自动闭合）</w:t>
      </w:r>
      <w:r>
        <w:rPr>
          <w:rFonts w:hint="eastAsia" w:ascii="黑体" w:hAnsi="黑体" w:eastAsia="黑体" w:cs="黑体"/>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可直接驱动交流接触器、CPS控制保护器，也可通过AC220V中间继电器间接驱动软启动器。如接入软启动或其他闭环控制设备，必须将输入点通过中间继电器过渡，否则本控制器自带电源会烧毁软启等设备的控制主板；</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风机带电动风阀的图纸，请选用TKB-YF型（带电动风阀控制接口），启动时先运行电动风阀使其打开，在延时5s~10s后风机开始运行，关机同时进行，风机关停后电动风阀继续关闭直至关严。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消防返回点（运行、故障等）不能通过本控制接出。消防规定不能通过任何二次设备接出或转接接出消防信号，倘若接出返回信号，则此信号为伪信号，是属于严重的违规操作。</w:t>
      </w:r>
    </w:p>
    <w:p>
      <w:pPr>
        <w:keepNext w:val="0"/>
        <w:keepLines w:val="0"/>
        <w:pageBreakBefore w:val="0"/>
        <w:widowControl w:val="0"/>
        <w:kinsoku/>
        <w:wordWrap/>
        <w:overflowPunct/>
        <w:topLinePunct w:val="0"/>
        <w:bidi w:val="0"/>
        <w:snapToGrid/>
        <w:spacing w:line="240" w:lineRule="auto"/>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TKB-L 两台独立控制器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ind w:left="624" w:leftChars="199" w:right="0" w:rightChars="0" w:hanging="206" w:hangingChars="86"/>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本控制可控制两路直起回路，具备自动模式。消防状态由硬线端子和消防DC24V端子控制，控制方式二线制，具有第一优先等级，可在任何状态下，进入消防模式；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ind w:left="624" w:leftChars="199" w:right="0" w:rightChars="0" w:hanging="206" w:hangingChars="86"/>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由于端子限制，取消防火阀端子，如需请自行在外线添加。运行返回端子必须接入</w:t>
      </w:r>
      <w:r>
        <w:rPr>
          <w:rFonts w:hint="eastAsia" w:ascii="黑体" w:hAnsi="黑体" w:eastAsia="黑体" w:cs="黑体"/>
          <w:b/>
          <w:bCs/>
          <w:i w:val="0"/>
          <w:iCs w:val="0"/>
          <w:sz w:val="24"/>
          <w:szCs w:val="24"/>
          <w:lang w:val="en-US" w:eastAsia="zh-CN"/>
        </w:rPr>
        <w:t>（1FH220V/2FH220V）</w:t>
      </w:r>
      <w:r>
        <w:rPr>
          <w:rFonts w:hint="eastAsia" w:ascii="黑体" w:hAnsi="黑体" w:eastAsia="黑体" w:cs="黑体"/>
          <w:sz w:val="24"/>
          <w:szCs w:val="24"/>
          <w:lang w:val="en-US" w:eastAsia="zh-CN"/>
        </w:rPr>
        <w:t>，倘若不接控制器会在运行时发出故障报警（接入信号报警，请检查返回点是否反接）；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ind w:left="624" w:leftChars="199" w:right="0" w:rightChars="0" w:hanging="206" w:hangingChars="86"/>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控制器自带一组手自动状态返回干接点，方便PLC等自动化设备采集控制器的运行模式状态（手动断开，自动闭合）；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ind w:left="624" w:leftChars="199" w:right="0" w:rightChars="0" w:hanging="206" w:hangingChars="86"/>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可直接驱动交流接触器、CPS控制保护器，也可通过AC220V中间继电器间接驱动软启动器。如接入软启动或其他闭环控制设备，必须将输入点通过中间继电器过渡，否则本控制器自带电源会烧毁软启等设备的控制主板；</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ind w:left="624" w:leftChars="199" w:right="0" w:rightChars="0" w:hanging="206" w:hangingChars="86"/>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消防返回点（运行、故障等）不能通过本控制接出。消防规定不能通过任何二次设备接出或转接接出消防信号，倘若接出返回信号，则此信号为伪信号，是属于严重的违规操作。</w:t>
      </w:r>
    </w:p>
    <w:p>
      <w:pPr>
        <w:keepNext w:val="0"/>
        <w:keepLines w:val="0"/>
        <w:pageBreakBefore w:val="0"/>
        <w:widowControl w:val="0"/>
        <w:kinsoku/>
        <w:wordWrap/>
        <w:overflowPunct/>
        <w:topLinePunct w:val="0"/>
        <w:bidi w:val="0"/>
        <w:snapToGrid/>
        <w:spacing w:line="240" w:lineRule="auto"/>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TKB-H 污水泵型：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1、TKB-H污水泵控制器具备自动轮休，交替工作功能，大大增加水泵的使用寿命，预留手自动状态接口</w:t>
      </w:r>
      <w:r>
        <w:rPr>
          <w:rFonts w:hint="eastAsia" w:ascii="黑体" w:hAnsi="黑体" w:eastAsia="黑体" w:cs="黑体"/>
          <w:b/>
          <w:bCs/>
          <w:i w:val="0"/>
          <w:iCs w:val="0"/>
          <w:sz w:val="24"/>
          <w:szCs w:val="24"/>
          <w:lang w:val="en-US" w:eastAsia="zh-CN"/>
        </w:rPr>
        <w:t>（手动断开，自动闭合）</w:t>
      </w:r>
      <w:r>
        <w:rPr>
          <w:rFonts w:hint="eastAsia" w:ascii="黑体" w:hAnsi="黑体" w:eastAsia="黑体" w:cs="黑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2、控制器具备溢水报警功能时，当到达溢水水位时，两台水泵同时启动并通过面板声光报警，控制模块上有一对溢水报警输出点，方便用户接到控制室内；</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3、控制器自动模式是采用单浮球水位计控制（三线制控制方式），低水位时停机，高水位开机；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4、关于故障和报警，在自动时出现溢水，两台水泵同时工作并报警，</w:t>
      </w:r>
      <w:r>
        <w:rPr>
          <w:rFonts w:hint="eastAsia" w:ascii="黑体" w:hAnsi="黑体" w:eastAsia="黑体" w:cs="黑体"/>
          <w:sz w:val="24"/>
          <w:szCs w:val="24"/>
          <w:u w:val="none"/>
          <w:lang w:val="en-US" w:eastAsia="zh-CN"/>
        </w:rPr>
        <w:t>等溢水状态消失后</w:t>
      </w:r>
      <w:r>
        <w:rPr>
          <w:rFonts w:hint="eastAsia" w:ascii="黑体" w:hAnsi="黑体" w:eastAsia="黑体" w:cs="黑体"/>
          <w:sz w:val="24"/>
          <w:szCs w:val="24"/>
          <w:lang w:val="en-US" w:eastAsia="zh-CN"/>
        </w:rPr>
        <w:t>由液位浮球到达低水位时停止运行；在手动状态下，到达溢水水位时，两台水泵同时工作并发出报警，停机是由控制面板上的停止键来关闭水泵；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5、正常工作时，由一台水泵工作运行。当出现过载、短路、缺相等电机故障时，运行的接触器断开同时控制器自动切换到备用回路上，面板上的报警灯与蜂鸣器发出声光报警提示工作人员前来检修。</w:t>
      </w:r>
      <w:r>
        <w:rPr>
          <w:rFonts w:hint="eastAsia" w:ascii="黑体" w:hAnsi="黑体" w:eastAsia="黑体" w:cs="黑体"/>
          <w:b/>
          <w:bCs/>
          <w:sz w:val="24"/>
          <w:szCs w:val="24"/>
          <w:lang w:val="en-US" w:eastAsia="zh-CN"/>
        </w:rPr>
        <w:t>当两台水泵都损坏时，控制器通过投入监测3~5次不运行后报警锁死不再工作</w:t>
      </w:r>
      <w:r>
        <w:rPr>
          <w:rFonts w:hint="eastAsia" w:ascii="黑体" w:hAnsi="黑体" w:eastAsia="黑体" w:cs="黑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6、消除报警方法：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636" w:leftChars="303" w:right="0" w:rightChars="0" w:firstLine="2"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sym w:font="Wingdings" w:char="F081"/>
      </w:r>
      <w:r>
        <w:rPr>
          <w:rFonts w:hint="eastAsia" w:ascii="黑体" w:hAnsi="黑体" w:eastAsia="黑体" w:cs="黑体"/>
          <w:sz w:val="24"/>
          <w:szCs w:val="24"/>
          <w:lang w:val="en-US" w:eastAsia="zh-CN"/>
        </w:rPr>
        <w:t>手动模式下，连按两下停止键即可；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636" w:leftChars="303" w:right="0" w:rightChars="0" w:firstLine="2"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sym w:font="Wingdings" w:char="F082"/>
      </w:r>
      <w:r>
        <w:rPr>
          <w:rFonts w:hint="eastAsia" w:ascii="黑体" w:hAnsi="黑体" w:eastAsia="黑体" w:cs="黑体"/>
          <w:sz w:val="24"/>
          <w:szCs w:val="24"/>
          <w:lang w:val="en-US" w:eastAsia="zh-CN"/>
        </w:rPr>
        <w:t>自动模式下，先切换到手动模式下，再连按两下停止键；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tLeas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7、在自动模式下，因为故障而停机不能启动的控制回路，需要人工干预取消报警或消除故障才可再次恢复使用状态。</w:t>
      </w:r>
    </w:p>
    <w:p>
      <w:pPr>
        <w:keepNext w:val="0"/>
        <w:keepLines w:val="0"/>
        <w:pageBreakBefore w:val="0"/>
        <w:widowControl w:val="0"/>
        <w:numPr>
          <w:ilvl w:val="0"/>
          <w:numId w:val="0"/>
        </w:numPr>
        <w:kinsoku/>
        <w:wordWrap/>
        <w:overflowPunct/>
        <w:topLinePunct w:val="0"/>
        <w:bidi w:val="0"/>
        <w:snapToGrid/>
        <w:spacing w:line="240" w:lineRule="auto"/>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TKB-D高低速控制器：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1、本控制器防火阀（</w:t>
      </w:r>
      <w:r>
        <w:rPr>
          <w:rFonts w:hint="eastAsia" w:ascii="黑体" w:hAnsi="黑体" w:eastAsia="黑体" w:cs="黑体"/>
          <w:b/>
          <w:bCs/>
          <w:i w:val="0"/>
          <w:iCs w:val="0"/>
          <w:sz w:val="24"/>
          <w:szCs w:val="24"/>
          <w:lang w:val="en-US" w:eastAsia="zh-CN"/>
        </w:rPr>
        <w:t>风阀</w:t>
      </w:r>
      <w:r>
        <w:rPr>
          <w:rFonts w:hint="eastAsia" w:ascii="黑体" w:hAnsi="黑体" w:eastAsia="黑体" w:cs="黑体"/>
          <w:sz w:val="24"/>
          <w:szCs w:val="24"/>
          <w:lang w:val="en-US" w:eastAsia="zh-CN"/>
        </w:rPr>
        <w:t>）端子必须连接，如没有设计要求请用导线短接；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2、本控制器所需的返回点必须连接（</w:t>
      </w:r>
      <w:r>
        <w:rPr>
          <w:rFonts w:hint="eastAsia" w:ascii="黑体" w:hAnsi="黑体" w:eastAsia="黑体" w:cs="黑体"/>
          <w:b/>
          <w:bCs/>
          <w:i w:val="0"/>
          <w:iCs w:val="0"/>
          <w:sz w:val="24"/>
          <w:szCs w:val="24"/>
          <w:lang w:val="en-US" w:eastAsia="zh-CN"/>
        </w:rPr>
        <w:t>FH220V，FH1，FH2等端子</w:t>
      </w:r>
      <w:r>
        <w:rPr>
          <w:rFonts w:hint="eastAsia" w:ascii="黑体" w:hAnsi="黑体" w:eastAsia="黑体" w:cs="黑体"/>
          <w:sz w:val="24"/>
          <w:szCs w:val="24"/>
          <w:lang w:val="en-US" w:eastAsia="zh-CN"/>
        </w:rPr>
        <w:t>），如果没有接入，控制器会判定所启动的控制回路没有运行，会发出声光报警提示；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3、楼宇DDC端子接口需要在自动模式（</w:t>
      </w:r>
      <w:r>
        <w:rPr>
          <w:rFonts w:hint="eastAsia" w:ascii="黑体" w:hAnsi="黑体" w:eastAsia="黑体" w:cs="黑体"/>
          <w:b/>
          <w:bCs/>
          <w:i w:val="0"/>
          <w:iCs w:val="0"/>
          <w:sz w:val="24"/>
          <w:szCs w:val="24"/>
          <w:lang w:val="en-US" w:eastAsia="zh-CN"/>
        </w:rPr>
        <w:t>自动灯亮起</w:t>
      </w:r>
      <w:r>
        <w:rPr>
          <w:rFonts w:hint="eastAsia" w:ascii="黑体" w:hAnsi="黑体" w:eastAsia="黑体" w:cs="黑体"/>
          <w:sz w:val="24"/>
          <w:szCs w:val="24"/>
          <w:lang w:val="en-US" w:eastAsia="zh-CN"/>
        </w:rPr>
        <w:t>）下才起作用，工作方式为二线制：短接运行，断开停止。此接口自带电源，客户只需接入无源干接点即可；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硬线端子和消防DC24v端子为消防接口，工作方式为二线制：短接运行，断开停止。负责接收消防控制信号，启动级别为第一优先（不管在手动还是自动模式都可启动和停止）。当消防信号接入后，面板上的报警灯和蜂鸣器会发出一种有别于故障报警频率的提示音，故障灯闪烁，用来表示此设备进入了消防工作状态，同时还可以提醒在设备周围的工作人员注意安全。硬线端子接口自带AC220V电源，客户只需接入无源干接点即可，消防DC24v端子接口需要注意接入直流信号的正负极性，接反后设备不会运行，如果现场干扰严重或者接地要求不达标，需将控制器端子PE接地，增加抗干扰能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5、本控制器是按国家图集设计生产，图集为</w:t>
      </w:r>
      <w:r>
        <w:rPr>
          <w:rFonts w:hint="eastAsia" w:ascii="黑体" w:hAnsi="黑体" w:eastAsia="黑体" w:cs="黑体"/>
          <w:b/>
          <w:bCs/>
          <w:i w:val="0"/>
          <w:iCs w:val="0"/>
          <w:sz w:val="24"/>
          <w:szCs w:val="24"/>
          <w:lang w:val="en-US" w:eastAsia="zh-CN"/>
        </w:rPr>
        <w:t>《10D303-2常用风机控制电路图》</w:t>
      </w:r>
      <w:r>
        <w:rPr>
          <w:rFonts w:hint="eastAsia" w:ascii="黑体" w:hAnsi="黑体" w:eastAsia="黑体" w:cs="黑体"/>
          <w:sz w:val="24"/>
          <w:szCs w:val="24"/>
          <w:lang w:val="en-US" w:eastAsia="zh-CN"/>
        </w:rPr>
        <w:t>，完全符合图纸中关于高低速风机控制的所有相关要求；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6、本控制器适用于单绕组双抽头高低速风机Y-Y型风机（</w:t>
      </w:r>
      <w:r>
        <w:rPr>
          <w:rFonts w:hint="eastAsia" w:ascii="黑体" w:hAnsi="黑体" w:eastAsia="黑体" w:cs="黑体"/>
          <w:b/>
          <w:bCs/>
          <w:i w:val="0"/>
          <w:iCs w:val="0"/>
          <w:sz w:val="24"/>
          <w:szCs w:val="24"/>
          <w:lang w:val="en-US" w:eastAsia="zh-CN"/>
        </w:rPr>
        <w:t>2只接触</w:t>
      </w:r>
      <w:r>
        <w:rPr>
          <w:rFonts w:hint="eastAsia" w:ascii="黑体" w:hAnsi="黑体" w:eastAsia="黑体" w:cs="黑体"/>
          <w:b/>
          <w:bCs/>
          <w:i w:val="0"/>
          <w:iCs w:val="0"/>
          <w:sz w:val="24"/>
          <w:szCs w:val="24"/>
          <w:lang w:val="en-US" w:eastAsia="zh-CN"/>
        </w:rPr>
        <w:tab/>
      </w:r>
      <w:r>
        <w:rPr>
          <w:rFonts w:hint="eastAsia" w:ascii="黑体" w:hAnsi="黑体" w:eastAsia="黑体" w:cs="黑体"/>
          <w:b/>
          <w:bCs/>
          <w:i w:val="0"/>
          <w:iCs w:val="0"/>
          <w:sz w:val="24"/>
          <w:szCs w:val="24"/>
          <w:lang w:val="en-US" w:eastAsia="zh-CN"/>
        </w:rPr>
        <w:t>器控制）</w:t>
      </w:r>
      <w:r>
        <w:rPr>
          <w:rFonts w:hint="eastAsia" w:ascii="黑体" w:hAnsi="黑体" w:eastAsia="黑体" w:cs="黑体"/>
          <w:sz w:val="24"/>
          <w:szCs w:val="24"/>
          <w:lang w:val="en-US" w:eastAsia="zh-CN"/>
        </w:rPr>
        <w:t>和Y-∆型风机</w:t>
      </w:r>
      <w:r>
        <w:rPr>
          <w:rFonts w:hint="eastAsia" w:ascii="黑体" w:hAnsi="黑体" w:eastAsia="黑体" w:cs="黑体"/>
          <w:b/>
          <w:bCs/>
          <w:i w:val="0"/>
          <w:iCs w:val="0"/>
          <w:sz w:val="24"/>
          <w:szCs w:val="24"/>
          <w:lang w:val="en-US" w:eastAsia="zh-CN"/>
        </w:rPr>
        <w:t>（3只接触器控制）</w:t>
      </w:r>
      <w:r>
        <w:rPr>
          <w:rFonts w:hint="eastAsia" w:ascii="黑体" w:hAnsi="黑体" w:eastAsia="黑体" w:cs="黑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7、控制器中自带手动模式和自动模式状态返回信号，方便</w:t>
      </w:r>
      <w:r>
        <w:rPr>
          <w:rFonts w:hint="eastAsia" w:ascii="黑体" w:hAnsi="黑体" w:eastAsia="黑体" w:cs="黑体"/>
          <w:b/>
          <w:bCs/>
          <w:i w:val="0"/>
          <w:iCs w:val="0"/>
          <w:sz w:val="24"/>
          <w:szCs w:val="24"/>
          <w:lang w:val="en-US" w:eastAsia="zh-CN"/>
        </w:rPr>
        <w:t>PLC</w:t>
      </w:r>
      <w:r>
        <w:rPr>
          <w:rFonts w:hint="eastAsia" w:ascii="黑体" w:hAnsi="黑体" w:eastAsia="黑体" w:cs="黑体"/>
          <w:sz w:val="24"/>
          <w:szCs w:val="24"/>
          <w:lang w:val="en-US" w:eastAsia="zh-CN"/>
        </w:rPr>
        <w:t>等自动化</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设备采集当前工作状态；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8、如接入软启动或其他闭环控制设备，请将输入点通过中间继电器过渡，否则本控制器自带电源会烧毁软启等设备的控制主板；</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9、消防返回点</w:t>
      </w:r>
      <w:r>
        <w:rPr>
          <w:rFonts w:hint="eastAsia" w:ascii="黑体" w:hAnsi="黑体" w:eastAsia="黑体" w:cs="黑体"/>
          <w:b/>
          <w:bCs/>
          <w:i w:val="0"/>
          <w:iCs w:val="0"/>
          <w:sz w:val="24"/>
          <w:szCs w:val="24"/>
          <w:lang w:val="en-US" w:eastAsia="zh-CN"/>
        </w:rPr>
        <w:t>（运行、故障等）</w:t>
      </w:r>
      <w:r>
        <w:rPr>
          <w:rFonts w:hint="eastAsia" w:ascii="黑体" w:hAnsi="黑体" w:eastAsia="黑体" w:cs="黑体"/>
          <w:sz w:val="24"/>
          <w:szCs w:val="24"/>
          <w:lang w:val="en-US" w:eastAsia="zh-CN"/>
        </w:rPr>
        <w:t>不能通过本控制接出。消防规定不能通过任何二次设备接出或转接接出消防信号，倘若接出返回信号，则此信号为伪信号，是属于严重的违规操作。</w:t>
      </w:r>
    </w:p>
    <w:p>
      <w:pPr>
        <w:keepNext w:val="0"/>
        <w:keepLines w:val="0"/>
        <w:pageBreakBefore w:val="0"/>
        <w:widowControl w:val="0"/>
        <w:kinsoku/>
        <w:wordWrap/>
        <w:overflowPunct/>
        <w:topLinePunct w:val="0"/>
        <w:bidi w:val="0"/>
        <w:snapToGrid/>
        <w:spacing w:line="240" w:lineRule="auto"/>
        <w:ind w:right="0" w:rightChars="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TKB-HF 互为主备型</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9" w:leftChars="200" w:right="0" w:rightChars="0" w:hanging="219"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bCs/>
          <w:i w:val="0"/>
          <w:iCs w:val="0"/>
          <w:sz w:val="24"/>
          <w:szCs w:val="24"/>
          <w:lang w:val="en-US" w:eastAsia="zh-CN"/>
        </w:rPr>
        <w:t>TKB-HF</w:t>
      </w:r>
      <w:r>
        <w:rPr>
          <w:rFonts w:hint="eastAsia" w:ascii="黑体" w:hAnsi="黑体" w:eastAsia="黑体" w:cs="黑体"/>
          <w:sz w:val="24"/>
          <w:szCs w:val="24"/>
          <w:lang w:val="en-US" w:eastAsia="zh-CN"/>
        </w:rPr>
        <w:t>消防水泵型控制器工作原理是通过电接点压力表来下达启停指令，按设定好上限压力值和下限压力值来实现恒压功能，当压力到达下限压力值时，控制器收到启动信号启动水泵，向管道内打水，随着压力的升高到达上限压力时，控制器收到停机信号停止水泵运行。当压力缓慢下降到下限压力值时，再启动水泵打水到上限压力值，往返重复使管道压力保持恒定；</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在手动模式下两台泵互不影响，可独立操控起停。自动模式下，默认</w:t>
      </w:r>
      <w:r>
        <w:rPr>
          <w:rFonts w:hint="eastAsia" w:ascii="黑体" w:hAnsi="黑体" w:eastAsia="黑体" w:cs="黑体"/>
          <w:b/>
          <w:bCs/>
          <w:i w:val="0"/>
          <w:iCs w:val="0"/>
          <w:sz w:val="24"/>
          <w:szCs w:val="24"/>
          <w:lang w:val="en-US" w:eastAsia="zh-CN"/>
        </w:rPr>
        <w:t>1#</w:t>
      </w:r>
      <w:r>
        <w:rPr>
          <w:rFonts w:hint="eastAsia" w:ascii="黑体" w:hAnsi="黑体" w:eastAsia="黑体" w:cs="黑体"/>
          <w:sz w:val="24"/>
          <w:szCs w:val="24"/>
          <w:lang w:val="en-US" w:eastAsia="zh-CN"/>
        </w:rPr>
        <w:t>泵为主泵，</w:t>
      </w:r>
      <w:r>
        <w:rPr>
          <w:rFonts w:hint="eastAsia" w:ascii="黑体" w:hAnsi="黑体" w:eastAsia="黑体" w:cs="黑体"/>
          <w:b/>
          <w:bCs/>
          <w:i w:val="0"/>
          <w:iCs w:val="0"/>
          <w:sz w:val="24"/>
          <w:szCs w:val="24"/>
          <w:lang w:val="en-US" w:eastAsia="zh-CN"/>
        </w:rPr>
        <w:t>2#</w:t>
      </w:r>
      <w:r>
        <w:rPr>
          <w:rFonts w:hint="eastAsia" w:ascii="黑体" w:hAnsi="黑体" w:eastAsia="黑体" w:cs="黑体"/>
          <w:sz w:val="24"/>
          <w:szCs w:val="24"/>
          <w:lang w:val="en-US" w:eastAsia="zh-CN"/>
        </w:rPr>
        <w:t>泵为备用，</w:t>
      </w:r>
      <w:r>
        <w:rPr>
          <w:rFonts w:hint="eastAsia" w:ascii="黑体" w:hAnsi="黑体" w:eastAsia="黑体" w:cs="黑体"/>
          <w:b/>
          <w:bCs/>
          <w:sz w:val="24"/>
          <w:szCs w:val="24"/>
          <w:lang w:val="en-US" w:eastAsia="zh-CN"/>
        </w:rPr>
        <w:t>可通过面板按键切换主备</w:t>
      </w:r>
      <w:r>
        <w:rPr>
          <w:rFonts w:hint="eastAsia" w:ascii="黑体" w:hAnsi="黑体" w:eastAsia="黑体" w:cs="黑体"/>
          <w:sz w:val="24"/>
          <w:szCs w:val="24"/>
          <w:lang w:val="en-US" w:eastAsia="zh-CN"/>
        </w:rPr>
        <w:t>；启停由电接点压力表控制；</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任何模式下启动一台设备，另一台设备会自动设为备用，在启动时控制器检测不到返回信号时</w:t>
      </w:r>
      <w:r>
        <w:rPr>
          <w:rFonts w:hint="eastAsia" w:ascii="黑体" w:hAnsi="黑体" w:eastAsia="黑体" w:cs="黑体"/>
          <w:b/>
          <w:bCs/>
          <w:sz w:val="24"/>
          <w:szCs w:val="24"/>
          <w:lang w:val="en-US" w:eastAsia="zh-CN"/>
        </w:rPr>
        <w:t>（FH1/FH2/GG）</w:t>
      </w:r>
      <w:r>
        <w:rPr>
          <w:rFonts w:hint="eastAsia" w:ascii="黑体" w:hAnsi="黑体" w:eastAsia="黑体" w:cs="黑体"/>
          <w:sz w:val="24"/>
          <w:szCs w:val="24"/>
          <w:lang w:val="en-US" w:eastAsia="zh-CN"/>
        </w:rPr>
        <w:t>或者当运行中的设备出现故障时，控制器收到故障返回信号</w:t>
      </w:r>
      <w:r>
        <w:rPr>
          <w:rFonts w:hint="eastAsia" w:ascii="黑体" w:hAnsi="黑体" w:eastAsia="黑体" w:cs="黑体"/>
          <w:b/>
          <w:bCs/>
          <w:i w:val="0"/>
          <w:iCs w:val="0"/>
          <w:sz w:val="24"/>
          <w:szCs w:val="24"/>
          <w:lang w:val="en-US" w:eastAsia="zh-CN"/>
        </w:rPr>
        <w:t>（FG11/12，FG21/22）</w:t>
      </w:r>
      <w:r>
        <w:rPr>
          <w:rFonts w:hint="eastAsia" w:ascii="黑体" w:hAnsi="黑体" w:eastAsia="黑体" w:cs="黑体"/>
          <w:sz w:val="24"/>
          <w:szCs w:val="24"/>
          <w:lang w:val="en-US" w:eastAsia="zh-CN"/>
        </w:rPr>
        <w:t>，备用设备会投入运行；</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9" w:leftChars="200" w:right="0" w:rightChars="0" w:hanging="219"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bCs/>
          <w:i w:val="0"/>
          <w:iCs w:val="0"/>
          <w:sz w:val="24"/>
          <w:szCs w:val="24"/>
          <w:lang w:val="en-US" w:eastAsia="zh-CN"/>
        </w:rPr>
        <w:t>TKB-HF</w:t>
      </w:r>
      <w:r>
        <w:rPr>
          <w:rFonts w:hint="eastAsia" w:ascii="黑体" w:hAnsi="黑体" w:eastAsia="黑体" w:cs="黑体"/>
          <w:sz w:val="24"/>
          <w:szCs w:val="24"/>
          <w:lang w:val="en-US" w:eastAsia="zh-CN"/>
        </w:rPr>
        <w:t>消防型留有消防接口端子：硬线、消防</w:t>
      </w:r>
      <w:r>
        <w:rPr>
          <w:rFonts w:hint="eastAsia" w:ascii="黑体" w:hAnsi="黑体" w:eastAsia="黑体" w:cs="黑体"/>
          <w:b/>
          <w:bCs/>
          <w:i w:val="0"/>
          <w:iCs w:val="0"/>
          <w:sz w:val="24"/>
          <w:szCs w:val="24"/>
          <w:lang w:val="en-US" w:eastAsia="zh-CN"/>
        </w:rPr>
        <w:t>DC24v</w:t>
      </w:r>
      <w:r>
        <w:rPr>
          <w:rFonts w:hint="eastAsia" w:ascii="黑体" w:hAnsi="黑体" w:eastAsia="黑体" w:cs="黑体"/>
          <w:sz w:val="24"/>
          <w:szCs w:val="24"/>
          <w:lang w:val="en-US" w:eastAsia="zh-CN"/>
        </w:rPr>
        <w:t>。在手动或者自动模式下，当收到消防信号</w:t>
      </w:r>
      <w:r>
        <w:rPr>
          <w:rFonts w:hint="eastAsia" w:ascii="黑体" w:hAnsi="黑体" w:eastAsia="黑体" w:cs="黑体"/>
          <w:b/>
          <w:bCs/>
          <w:i w:val="0"/>
          <w:iCs w:val="0"/>
          <w:sz w:val="24"/>
          <w:szCs w:val="24"/>
          <w:lang w:val="en-US" w:eastAsia="zh-CN"/>
        </w:rPr>
        <w:t>（不管是硬线还是消防DC24V）</w:t>
      </w:r>
      <w:r>
        <w:rPr>
          <w:rFonts w:hint="eastAsia" w:ascii="黑体" w:hAnsi="黑体" w:eastAsia="黑体" w:cs="黑体"/>
          <w:sz w:val="24"/>
          <w:szCs w:val="24"/>
          <w:lang w:val="en-US" w:eastAsia="zh-CN"/>
        </w:rPr>
        <w:t>，控制器会立刻运行，不受电接点压力表的限制，将消防信号取消后停止运行；</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控制器可直接驱动交流接触器、</w:t>
      </w:r>
      <w:r>
        <w:rPr>
          <w:rFonts w:hint="eastAsia" w:ascii="黑体" w:hAnsi="黑体" w:eastAsia="黑体" w:cs="黑体"/>
          <w:b/>
          <w:bCs/>
          <w:i w:val="0"/>
          <w:iCs w:val="0"/>
          <w:sz w:val="24"/>
          <w:szCs w:val="24"/>
          <w:lang w:val="en-US" w:eastAsia="zh-CN"/>
        </w:rPr>
        <w:t>CPS</w:t>
      </w:r>
      <w:r>
        <w:rPr>
          <w:rFonts w:hint="eastAsia" w:ascii="黑体" w:hAnsi="黑体" w:eastAsia="黑体" w:cs="黑体"/>
          <w:sz w:val="24"/>
          <w:szCs w:val="24"/>
          <w:lang w:val="en-US" w:eastAsia="zh-CN"/>
        </w:rPr>
        <w:t>控制保护器，也可通过</w:t>
      </w:r>
      <w:r>
        <w:rPr>
          <w:rFonts w:hint="eastAsia" w:ascii="黑体" w:hAnsi="黑体" w:eastAsia="黑体" w:cs="黑体"/>
          <w:b/>
          <w:bCs/>
          <w:i w:val="0"/>
          <w:iCs w:val="0"/>
          <w:sz w:val="24"/>
          <w:szCs w:val="24"/>
          <w:lang w:val="en-US" w:eastAsia="zh-CN"/>
        </w:rPr>
        <w:t>AC220V</w:t>
      </w:r>
      <w:r>
        <w:rPr>
          <w:rFonts w:hint="eastAsia" w:ascii="黑体" w:hAnsi="黑体" w:eastAsia="黑体" w:cs="黑体"/>
          <w:sz w:val="24"/>
          <w:szCs w:val="24"/>
          <w:lang w:val="en-US" w:eastAsia="zh-CN"/>
        </w:rPr>
        <w:t>中间继电器间接驱动软启动器。如接入软启动或其他闭环控制设备，必须将输入点通过中间继电器过渡，否则本控制器自带电源会烧毁软启等设备的控制主板；</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控制器是通过检测各返回端子</w:t>
      </w:r>
      <w:r>
        <w:rPr>
          <w:rFonts w:hint="eastAsia" w:ascii="黑体" w:hAnsi="黑体" w:eastAsia="黑体" w:cs="黑体"/>
          <w:b/>
          <w:bCs/>
          <w:i w:val="0"/>
          <w:iCs w:val="0"/>
          <w:sz w:val="24"/>
          <w:szCs w:val="24"/>
          <w:lang w:val="en-US" w:eastAsia="zh-CN"/>
        </w:rPr>
        <w:t>（FH1、FH2是运行返回，FG11/12是1#故障返回，FG21/22是2#故障返回，故障返回是由热继电器或者CPS的05/08接入）</w:t>
      </w:r>
      <w:r>
        <w:rPr>
          <w:rFonts w:hint="eastAsia" w:ascii="黑体" w:hAnsi="黑体" w:eastAsia="黑体" w:cs="黑体"/>
          <w:sz w:val="24"/>
          <w:szCs w:val="24"/>
          <w:lang w:val="en-US" w:eastAsia="zh-CN"/>
        </w:rPr>
        <w:t>的返回点来实现备用投入功能的，请接线时务必将返回端子的各个返回点接入控制器，否则无法实现互为备用功能；</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控制器中自带手动模式和自动模式状态返回信号，方便</w:t>
      </w:r>
      <w:r>
        <w:rPr>
          <w:rFonts w:hint="eastAsia" w:ascii="黑体" w:hAnsi="黑体" w:eastAsia="黑体" w:cs="黑体"/>
          <w:b/>
          <w:bCs/>
          <w:i w:val="0"/>
          <w:iCs w:val="0"/>
          <w:sz w:val="24"/>
          <w:szCs w:val="24"/>
          <w:lang w:val="en-US" w:eastAsia="zh-CN"/>
        </w:rPr>
        <w:t>PLC</w:t>
      </w:r>
      <w:r>
        <w:rPr>
          <w:rFonts w:hint="eastAsia" w:ascii="黑体" w:hAnsi="黑体" w:eastAsia="黑体" w:cs="黑体"/>
          <w:sz w:val="24"/>
          <w:szCs w:val="24"/>
          <w:lang w:val="en-US" w:eastAsia="zh-CN"/>
        </w:rPr>
        <w:t>等自动化设备采集当前工作状态（输出为干接开点，自动模式下闭合）；</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消防返回点</w:t>
      </w:r>
      <w:r>
        <w:rPr>
          <w:rFonts w:hint="eastAsia" w:ascii="黑体" w:hAnsi="黑体" w:eastAsia="黑体" w:cs="黑体"/>
          <w:b/>
          <w:bCs/>
          <w:i w:val="0"/>
          <w:iCs w:val="0"/>
          <w:sz w:val="24"/>
          <w:szCs w:val="24"/>
          <w:lang w:val="en-US" w:eastAsia="zh-CN"/>
        </w:rPr>
        <w:t>（运行、故障等）</w:t>
      </w:r>
      <w:r>
        <w:rPr>
          <w:rFonts w:hint="eastAsia" w:ascii="黑体" w:hAnsi="黑体" w:eastAsia="黑体" w:cs="黑体"/>
          <w:sz w:val="24"/>
          <w:szCs w:val="24"/>
          <w:lang w:val="en-US" w:eastAsia="zh-CN"/>
        </w:rPr>
        <w:t>不能通过本控制接出，因为消防规定不能通过任何设备接出或者转接消防信号，若接出返回信号，则此信号为伪信号，是属于严重的违规操作；</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本控制器是按国家图集设计生产，图集为</w:t>
      </w:r>
      <w:r>
        <w:rPr>
          <w:rFonts w:hint="eastAsia" w:ascii="黑体" w:hAnsi="黑体" w:eastAsia="黑体" w:cs="黑体"/>
          <w:b/>
          <w:bCs/>
          <w:i w:val="0"/>
          <w:iCs w:val="0"/>
          <w:sz w:val="24"/>
          <w:szCs w:val="24"/>
          <w:lang w:val="en-US" w:eastAsia="zh-CN"/>
        </w:rPr>
        <w:t>《10D303-3常用水泵控制电路图》</w:t>
      </w:r>
      <w:r>
        <w:rPr>
          <w:rFonts w:hint="eastAsia" w:ascii="黑体" w:hAnsi="黑体" w:eastAsia="黑体" w:cs="黑体"/>
          <w:sz w:val="24"/>
          <w:szCs w:val="24"/>
          <w:lang w:val="en-US" w:eastAsia="zh-CN"/>
        </w:rPr>
        <w:t>，完全符合图纸中关于消防水泵控制的所有相关要求。</w:t>
      </w:r>
    </w:p>
    <w:p>
      <w:pPr>
        <w:keepNext w:val="0"/>
        <w:keepLines w:val="0"/>
        <w:pageBreakBefore w:val="0"/>
        <w:widowControl w:val="0"/>
        <w:kinsoku/>
        <w:wordWrap/>
        <w:overflowPunct/>
        <w:topLinePunct w:val="0"/>
        <w:bidi w:val="0"/>
        <w:snapToGrid/>
        <w:spacing w:line="240" w:lineRule="auto"/>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TKB-PS排风送风型</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9" w:leftChars="200" w:right="0" w:rightChars="0" w:hanging="219"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bCs/>
          <w:i w:val="0"/>
          <w:iCs w:val="0"/>
          <w:sz w:val="24"/>
          <w:szCs w:val="24"/>
          <w:lang w:val="en-US" w:eastAsia="zh-CN"/>
        </w:rPr>
        <w:t>TKB-PS</w:t>
      </w:r>
      <w:r>
        <w:rPr>
          <w:rFonts w:hint="eastAsia" w:ascii="黑体" w:hAnsi="黑体" w:eastAsia="黑体" w:cs="黑体"/>
          <w:sz w:val="24"/>
          <w:szCs w:val="24"/>
          <w:lang w:val="en-US" w:eastAsia="zh-CN"/>
        </w:rPr>
        <w:t>排风送风型控制器是为了满足送风兼消防排烟风机的设计要求而设计的控制器，基本控制原理为正反转控制；</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控制器当接收到消防信号时</w:t>
      </w:r>
      <w:r>
        <w:rPr>
          <w:rFonts w:hint="eastAsia" w:ascii="黑体" w:hAnsi="黑体" w:eastAsia="黑体" w:cs="黑体"/>
          <w:b/>
          <w:bCs/>
          <w:i w:val="0"/>
          <w:iCs w:val="0"/>
          <w:sz w:val="24"/>
          <w:szCs w:val="24"/>
          <w:lang w:val="en-US" w:eastAsia="zh-CN"/>
        </w:rPr>
        <w:t>（硬线短接或者消防DC24V端子接入信号）</w:t>
      </w:r>
      <w:r>
        <w:rPr>
          <w:rFonts w:hint="eastAsia" w:ascii="黑体" w:hAnsi="黑体" w:eastAsia="黑体" w:cs="黑体"/>
          <w:sz w:val="24"/>
          <w:szCs w:val="24"/>
          <w:lang w:val="en-US" w:eastAsia="zh-CN"/>
        </w:rPr>
        <w:t>，风机进入消防状态，此时风机可做排烟风机使用。消防信号具有第一优先等级，任何状态只要接入消防信号，设备都可进入消防状态；</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手动切换时，有</w:t>
      </w:r>
      <w:r>
        <w:rPr>
          <w:rFonts w:hint="eastAsia" w:ascii="黑体" w:hAnsi="黑体" w:eastAsia="黑体" w:cs="黑体"/>
          <w:b/>
          <w:bCs/>
          <w:i w:val="0"/>
          <w:iCs w:val="0"/>
          <w:sz w:val="24"/>
          <w:szCs w:val="24"/>
          <w:lang w:val="en-US" w:eastAsia="zh-CN"/>
        </w:rPr>
        <w:t>5</w:t>
      </w:r>
      <w:r>
        <w:rPr>
          <w:rFonts w:hint="eastAsia" w:ascii="黑体" w:hAnsi="黑体" w:eastAsia="黑体" w:cs="黑体"/>
          <w:sz w:val="24"/>
          <w:szCs w:val="24"/>
          <w:lang w:val="en-US" w:eastAsia="zh-CN"/>
        </w:rPr>
        <w:t>秒左右的等待时间，防止电机停止运转时还没有停稳，再马上反向运行导致电机轴断裂、产生强大电流冲击电网、烧毁电机等事故的发生；</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控制器的外控端子，楼宇</w:t>
      </w:r>
      <w:r>
        <w:rPr>
          <w:rFonts w:hint="eastAsia" w:ascii="黑体" w:hAnsi="黑体" w:eastAsia="黑体" w:cs="黑体"/>
          <w:b/>
          <w:bCs/>
          <w:i w:val="0"/>
          <w:iCs w:val="0"/>
          <w:sz w:val="24"/>
          <w:szCs w:val="24"/>
          <w:lang w:val="en-US" w:eastAsia="zh-CN"/>
        </w:rPr>
        <w:t>DDC</w:t>
      </w:r>
      <w:r>
        <w:rPr>
          <w:rFonts w:hint="eastAsia" w:ascii="黑体" w:hAnsi="黑体" w:eastAsia="黑体" w:cs="黑体"/>
          <w:sz w:val="24"/>
          <w:szCs w:val="24"/>
          <w:lang w:val="en-US" w:eastAsia="zh-CN"/>
        </w:rPr>
        <w:t>接口可控制正转</w:t>
      </w:r>
      <w:r>
        <w:rPr>
          <w:rFonts w:hint="eastAsia" w:ascii="黑体" w:hAnsi="黑体" w:eastAsia="黑体" w:cs="黑体"/>
          <w:b/>
          <w:bCs/>
          <w:i w:val="0"/>
          <w:iCs w:val="0"/>
          <w:sz w:val="24"/>
          <w:szCs w:val="24"/>
          <w:lang w:val="en-US" w:eastAsia="zh-CN"/>
        </w:rPr>
        <w:t>（与消防状态相反的方向运行）</w:t>
      </w:r>
      <w:r>
        <w:rPr>
          <w:rFonts w:hint="eastAsia" w:ascii="黑体" w:hAnsi="黑体" w:eastAsia="黑体" w:cs="黑体"/>
          <w:sz w:val="24"/>
          <w:szCs w:val="24"/>
          <w:lang w:val="en-US" w:eastAsia="zh-CN"/>
        </w:rPr>
        <w:t>，接硬线或者消防</w:t>
      </w:r>
      <w:r>
        <w:rPr>
          <w:rFonts w:hint="eastAsia" w:ascii="黑体" w:hAnsi="黑体" w:eastAsia="黑体" w:cs="黑体"/>
          <w:b/>
          <w:bCs/>
          <w:i w:val="0"/>
          <w:iCs w:val="0"/>
          <w:sz w:val="24"/>
          <w:szCs w:val="24"/>
          <w:lang w:val="en-US" w:eastAsia="zh-CN"/>
        </w:rPr>
        <w:t>DC24V</w:t>
      </w:r>
      <w:r>
        <w:rPr>
          <w:rFonts w:hint="eastAsia" w:ascii="黑体" w:hAnsi="黑体" w:eastAsia="黑体" w:cs="黑体"/>
          <w:sz w:val="24"/>
          <w:szCs w:val="24"/>
          <w:lang w:val="en-US" w:eastAsia="zh-CN"/>
        </w:rPr>
        <w:t>可控制反转</w:t>
      </w:r>
      <w:r>
        <w:rPr>
          <w:rFonts w:hint="eastAsia" w:ascii="黑体" w:hAnsi="黑体" w:eastAsia="黑体" w:cs="黑体"/>
          <w:b/>
          <w:bCs/>
          <w:i w:val="0"/>
          <w:iCs w:val="0"/>
          <w:sz w:val="24"/>
          <w:szCs w:val="24"/>
          <w:lang w:val="en-US" w:eastAsia="zh-CN"/>
        </w:rPr>
        <w:t>（与楼宇DDC状态相反的方向运行）</w:t>
      </w:r>
      <w:r>
        <w:rPr>
          <w:rFonts w:hint="eastAsia" w:ascii="黑体" w:hAnsi="黑体" w:eastAsia="黑体" w:cs="黑体"/>
          <w:sz w:val="24"/>
          <w:szCs w:val="24"/>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防火阀必须短接，若不接入，控制器不带电运行。运行返回端子必须接入</w:t>
      </w:r>
      <w:r>
        <w:rPr>
          <w:rFonts w:hint="eastAsia" w:ascii="黑体" w:hAnsi="黑体" w:eastAsia="黑体" w:cs="黑体"/>
          <w:b/>
          <w:bCs/>
          <w:i w:val="0"/>
          <w:iCs w:val="0"/>
          <w:sz w:val="24"/>
          <w:szCs w:val="24"/>
          <w:lang w:val="en-US" w:eastAsia="zh-CN"/>
        </w:rPr>
        <w:t>（FH220V）</w:t>
      </w:r>
      <w:r>
        <w:rPr>
          <w:rFonts w:hint="eastAsia" w:ascii="黑体" w:hAnsi="黑体" w:eastAsia="黑体" w:cs="黑体"/>
          <w:sz w:val="24"/>
          <w:szCs w:val="24"/>
          <w:lang w:val="en-US" w:eastAsia="zh-CN"/>
        </w:rPr>
        <w:t>，倘若不接控制器会在运行时发出故障报警；</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控制器自带一组手自动状态返回干接点，方便PLC等自动化设备采集控制器的运行模式状态</w:t>
      </w:r>
      <w:r>
        <w:rPr>
          <w:rFonts w:hint="eastAsia" w:ascii="黑体" w:hAnsi="黑体" w:eastAsia="黑体" w:cs="黑体"/>
          <w:b/>
          <w:bCs/>
          <w:i w:val="0"/>
          <w:iCs w:val="0"/>
          <w:sz w:val="24"/>
          <w:szCs w:val="24"/>
          <w:lang w:val="en-US" w:eastAsia="zh-CN"/>
        </w:rPr>
        <w:t>（手动断开，自动闭合）</w:t>
      </w:r>
      <w:r>
        <w:rPr>
          <w:rFonts w:hint="eastAsia" w:ascii="黑体" w:hAnsi="黑体" w:eastAsia="黑体" w:cs="黑体"/>
          <w:sz w:val="24"/>
          <w:szCs w:val="24"/>
          <w:lang w:val="en-US" w:eastAsia="zh-CN"/>
        </w:rPr>
        <w:t>；</w:t>
      </w:r>
    </w:p>
    <w:p>
      <w:pPr>
        <w:keepNext w:val="0"/>
        <w:keepLines w:val="0"/>
        <w:pageBreakBefore w:val="0"/>
        <w:widowControl w:val="0"/>
        <w:kinsoku/>
        <w:wordWrap/>
        <w:overflowPunct/>
        <w:topLinePunct w:val="0"/>
        <w:bidi w:val="0"/>
        <w:snapToGrid/>
        <w:spacing w:line="360" w:lineRule="exact"/>
        <w:ind w:right="0" w:rightChars="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TKB-PS 阀门型</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此控制器根据排风送风型改进而来，可参考排风送风的相关事项；</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控制器上留有限位开关端子，可与开到位限位与关到位限位连接，此接口必须接入。</w:t>
      </w:r>
    </w:p>
    <w:p>
      <w:pPr>
        <w:keepNext w:val="0"/>
        <w:keepLines w:val="0"/>
        <w:pageBreakBefore w:val="0"/>
        <w:widowControl w:val="0"/>
        <w:kinsoku/>
        <w:wordWrap/>
        <w:overflowPunct/>
        <w:topLinePunct w:val="0"/>
        <w:bidi w:val="0"/>
        <w:snapToGrid/>
        <w:spacing w:line="360" w:lineRule="exact"/>
        <w:ind w:right="0" w:rightChars="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TKB-J降压启动型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1、此控制器分为两款：星三角降压启动和自耦降压启动。可直接驱动三只接触器或者</w:t>
      </w:r>
      <w:r>
        <w:rPr>
          <w:rFonts w:hint="eastAsia" w:ascii="黑体" w:hAnsi="黑体" w:eastAsia="黑体" w:cs="黑体"/>
          <w:b/>
          <w:bCs/>
          <w:i w:val="0"/>
          <w:iCs w:val="0"/>
          <w:sz w:val="24"/>
          <w:szCs w:val="24"/>
          <w:lang w:val="en-US" w:eastAsia="zh-CN"/>
        </w:rPr>
        <w:t>CPS</w:t>
      </w:r>
      <w:r>
        <w:rPr>
          <w:rFonts w:hint="eastAsia" w:ascii="黑体" w:hAnsi="黑体" w:eastAsia="黑体" w:cs="黑体"/>
          <w:sz w:val="24"/>
          <w:szCs w:val="24"/>
          <w:lang w:val="en-US" w:eastAsia="zh-CN"/>
        </w:rPr>
        <w:t>控制保护器；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2、用户接线时请参考我公司提供的图纸；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3、防火阀必须短接。各个返回点必须接入控制器，若没有接入，控制器会报警；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4、面板设有时间设置按键，启动时间有三个可调档</w:t>
      </w:r>
      <w:r>
        <w:rPr>
          <w:rFonts w:hint="eastAsia" w:ascii="黑体" w:hAnsi="黑体" w:eastAsia="黑体" w:cs="黑体"/>
          <w:b/>
          <w:bCs/>
          <w:i w:val="0"/>
          <w:iCs w:val="0"/>
          <w:sz w:val="24"/>
          <w:szCs w:val="24"/>
          <w:lang w:val="en-US" w:eastAsia="zh-CN"/>
        </w:rPr>
        <w:t>（10秒、15秒、20秒）</w:t>
      </w:r>
      <w:r>
        <w:rPr>
          <w:rFonts w:hint="eastAsia" w:ascii="黑体" w:hAnsi="黑体" w:eastAsia="黑体" w:cs="黑体"/>
          <w:sz w:val="24"/>
          <w:szCs w:val="24"/>
          <w:lang w:val="en-US" w:eastAsia="zh-CN"/>
        </w:rPr>
        <w:t>，可根据自身需求调整；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5、消防信号第一优先，在任意模式下都可启动停止设备；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6、自动模式下，楼宇</w:t>
      </w:r>
      <w:r>
        <w:rPr>
          <w:rFonts w:hint="eastAsia" w:ascii="黑体" w:hAnsi="黑体" w:eastAsia="黑体" w:cs="黑体"/>
          <w:b/>
          <w:bCs/>
          <w:i w:val="0"/>
          <w:iCs w:val="0"/>
          <w:sz w:val="24"/>
          <w:szCs w:val="24"/>
          <w:lang w:val="en-US" w:eastAsia="zh-CN"/>
        </w:rPr>
        <w:t>DDC</w:t>
      </w:r>
      <w:r>
        <w:rPr>
          <w:rFonts w:hint="eastAsia" w:ascii="黑体" w:hAnsi="黑体" w:eastAsia="黑体" w:cs="黑体"/>
          <w:sz w:val="24"/>
          <w:szCs w:val="24"/>
          <w:lang w:val="en-US" w:eastAsia="zh-CN"/>
        </w:rPr>
        <w:t>接口起作用；</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控制器自带一组手自动状态返回干接点，方便PLC等自动化设备采集控制器的运行模式状态</w:t>
      </w:r>
      <w:r>
        <w:rPr>
          <w:rFonts w:hint="eastAsia" w:ascii="黑体" w:hAnsi="黑体" w:eastAsia="黑体" w:cs="黑体"/>
          <w:b/>
          <w:bCs/>
          <w:i w:val="0"/>
          <w:iCs w:val="0"/>
          <w:sz w:val="24"/>
          <w:szCs w:val="24"/>
          <w:lang w:val="en-US" w:eastAsia="zh-CN"/>
        </w:rPr>
        <w:t>（手动断开，自动闭合）</w:t>
      </w:r>
      <w:r>
        <w:rPr>
          <w:rFonts w:hint="eastAsia" w:ascii="黑体" w:hAnsi="黑体" w:eastAsia="黑体" w:cs="黑体"/>
          <w:sz w:val="24"/>
          <w:szCs w:val="24"/>
          <w:lang w:val="en-US" w:eastAsia="zh-CN"/>
        </w:rPr>
        <w:t>；</w:t>
      </w:r>
    </w:p>
    <w:p>
      <w:pPr>
        <w:keepNext w:val="0"/>
        <w:keepLines w:val="0"/>
        <w:pageBreakBefore w:val="0"/>
        <w:widowControl w:val="0"/>
        <w:kinsoku/>
        <w:wordWrap/>
        <w:overflowPunct/>
        <w:topLinePunct w:val="0"/>
        <w:bidi w:val="0"/>
        <w:snapToGrid/>
        <w:spacing w:line="360" w:lineRule="exact"/>
        <w:ind w:left="0" w:leftChars="0" w:right="0" w:rightChars="0" w:firstLine="219" w:firstLineChars="91"/>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TKB-S 两用一备型</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注意事项可参考以上各控制器；</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val="0"/>
          <w:bCs w:val="0"/>
          <w:sz w:val="24"/>
          <w:szCs w:val="24"/>
          <w:lang w:val="en-US" w:eastAsia="zh-CN"/>
        </w:rPr>
        <w:t>TKB-S两用一备（针对星三角），在自动或者消防信号控制时，1#启动后延时10秒2#再启动，若是1#或者2#出现故障时，投入备用泵延时5秒投入（避免启动时对电网冲击）。</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exact"/>
        <w:ind w:left="638" w:leftChars="200" w:right="0" w:rightChars="0" w:hanging="218" w:hangingChars="91"/>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接线可参考我公司提供的图纸；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420" w:leftChars="200" w:right="0" w:rightChars="0" w:firstLine="361" w:firstLineChars="150"/>
        <w:jc w:val="both"/>
        <w:textAlignment w:val="auto"/>
        <w:outlineLvl w:val="9"/>
        <w:rPr>
          <w:rFonts w:hint="eastAsia" w:ascii="黑体" w:hAnsi="黑体" w:eastAsia="黑体" w:cs="黑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420" w:leftChars="200" w:right="0" w:rightChars="0" w:firstLine="361" w:firstLineChars="15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互为主备星三角控制器和两用一备星三角控制器采用多模块组合方式实现，客户接线请严格按照我公司提供图纸接线，如出现故障请参考相对应的控制器说明事项进行检查。</w:t>
      </w:r>
    </w:p>
    <w:p>
      <w:pPr>
        <w:pStyle w:val="6"/>
        <w:keepNext w:val="0"/>
        <w:keepLines w:val="0"/>
        <w:pageBreakBefore w:val="0"/>
        <w:widowControl w:val="0"/>
        <w:kinsoku/>
        <w:wordWrap/>
        <w:overflowPunct/>
        <w:topLinePunct w:val="0"/>
        <w:bidi w:val="0"/>
        <w:snapToGrid/>
        <w:spacing w:beforeLines="0" w:after="312" w:afterLines="0" w:line="360" w:lineRule="exact"/>
        <w:ind w:right="0" w:rightChars="0"/>
        <w:textAlignment w:val="auto"/>
        <w:rPr>
          <w:rFonts w:hint="eastAsia" w:ascii="黑体" w:hAnsi="黑体" w:eastAsia="黑体" w:cs="黑体"/>
          <w:color w:val="000000"/>
          <w:sz w:val="24"/>
          <w:szCs w:val="24"/>
        </w:rPr>
      </w:pPr>
    </w:p>
    <w:p>
      <w:pPr>
        <w:pStyle w:val="7"/>
        <w:keepNext w:val="0"/>
        <w:keepLines w:val="0"/>
        <w:pageBreakBefore w:val="0"/>
        <w:widowControl w:val="0"/>
        <w:kinsoku/>
        <w:wordWrap/>
        <w:overflowPunct/>
        <w:topLinePunct w:val="0"/>
        <w:bidi w:val="0"/>
        <w:snapToGrid/>
        <w:spacing w:line="360" w:lineRule="exact"/>
        <w:ind w:right="0" w:rightChars="0" w:firstLine="420" w:firstLineChars="0"/>
        <w:textAlignment w:val="auto"/>
        <w:rPr>
          <w:rFonts w:hint="eastAsia" w:ascii="华文中宋" w:hAnsi="华文中宋" w:eastAsia="华文中宋" w:cs="华文中宋"/>
          <w:sz w:val="28"/>
          <w:szCs w:val="28"/>
          <w:lang w:val="en-US" w:eastAsia="zh-CN"/>
        </w:rPr>
      </w:pPr>
      <w:r>
        <w:rPr>
          <w:rFonts w:hint="eastAsia" w:ascii="黑体" w:hAnsi="黑体" w:eastAsia="黑体" w:cs="黑体"/>
          <w:b/>
          <w:bCs/>
          <w:sz w:val="24"/>
          <w:szCs w:val="24"/>
          <w:lang w:eastAsia="zh-CN"/>
        </w:rPr>
        <w:t>注意：所有带硬线接口的控制器，两个启动中的靠近防火阀的启动接点为</w:t>
      </w:r>
      <w:r>
        <w:rPr>
          <w:rFonts w:hint="eastAsia" w:ascii="黑体" w:hAnsi="黑体" w:eastAsia="黑体" w:cs="黑体"/>
          <w:b/>
          <w:bCs/>
          <w:sz w:val="24"/>
          <w:szCs w:val="24"/>
          <w:lang w:val="en-US" w:eastAsia="zh-CN"/>
        </w:rPr>
        <w:t>AC220V（N排可自行从N排取）电源接点，有消防控制室取常用电源指示或电源监控的可利用此接口取得AC220V（N排可自行从N排取）</w:t>
      </w:r>
      <w:r>
        <w:rPr>
          <w:rFonts w:hint="eastAsia" w:ascii="华文中宋" w:hAnsi="华文中宋" w:eastAsia="华文中宋" w:cs="华文中宋"/>
          <w:sz w:val="28"/>
          <w:szCs w:val="28"/>
          <w:lang w:val="en-US" w:eastAsia="zh-CN"/>
        </w:rPr>
        <w:br w:type="page"/>
      </w:r>
    </w:p>
    <w:p>
      <w:pP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注 意</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9" w:leftChars="88" w:right="0" w:rightChars="0" w:hanging="234" w:hangingChars="97"/>
        <w:jc w:val="both"/>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统控宝操作面板上带有声光报警装置。如果出现故障信号，报警灯为常亮状态，报警声音频率为短急促声音，如“滴~滴~滴~……”，直至故障消除或复位才停止（声音也可通过消音键临时屏蔽）。同时兼有外控硬线启动或消防启动时的应答功能，当外控硬线和消防DC24启动设备时，会发出与故障报警声光不同频率的提示音“……滴滴……滴滴……”的声音作为应答报警灯连同声音闪烁。</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在手动模式下，正反转、星三角、一用一备、三台控制类的控制器在确保安全的前提下启动备用或反转电机。</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在自动模式下，多台电机控制器运行期间电机出现故障停止运行后，备用电机在一定延时后自动投入运行，无需人工干预，并同时控制器面板声光报警，提醒相关工作人员及时排除故障和检修设备。</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为确保液位浮球出现故障时集水坑不出现溢水现象，污水泵型控制器在溢水状态时会强制启动2台水泵并通过面板声光报警（报警点输出）以提醒操作员出现溢水现象，在溢水状态消除后报警点断开，直至低液位信号输入后水泵延时停止。</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控制器上3组外控接点分别是消防硬线、消防DC24V、楼宇DDC，都采用闭环控制方式。其中硬线接点提供有源输出220V，方便客户接线，提高信号输送距离。消防DC24V接点需要接入直流电源信号，</w:t>
      </w:r>
      <w:r>
        <w:rPr>
          <w:rFonts w:hint="eastAsia" w:ascii="黑体" w:hAnsi="黑体" w:eastAsia="黑体" w:cs="黑体"/>
          <w:b/>
          <w:bCs/>
          <w:sz w:val="24"/>
          <w:szCs w:val="24"/>
          <w:lang w:val="en-US" w:eastAsia="zh-CN"/>
        </w:rPr>
        <w:t>若现场出现干扰误启动现象，请将PE接地端子接地</w:t>
      </w:r>
      <w:r>
        <w:rPr>
          <w:rFonts w:hint="eastAsia" w:ascii="黑体" w:hAnsi="黑体" w:eastAsia="黑体" w:cs="黑体"/>
          <w:sz w:val="24"/>
          <w:szCs w:val="24"/>
          <w:lang w:val="en-US" w:eastAsia="zh-CN"/>
        </w:rPr>
        <w:t>。楼宇接点是有源输出12V，不得接入其他电源信号，防止烧坏内部芯片。</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图纸中消防返回接点是按最新消防验收标准设置，按规定不允许从二次辅助回路上采集，故从各个控制的一次回路中取得。客户可根据实际需求在本原理图中删减或添加各个端子，已达到实际需求。</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8" w:leftChars="96" w:right="0" w:rightChars="0" w:hanging="216"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防火阀不存在时，请将防火阀的端子短接，否则整个控制器没电，其原理是在防火阀熔丝熔断后，切断整个控制回路电源。</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9" w:leftChars="96" w:right="0" w:rightChars="0" w:hanging="217" w:hangingChars="9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消防接口为第一优先权，在任意模式下（自动/手动），都能控制设备启动和停止。</w:t>
      </w:r>
      <w:r>
        <w:rPr>
          <w:rFonts w:hint="eastAsia" w:ascii="黑体" w:hAnsi="黑体" w:eastAsia="黑体" w:cs="黑体"/>
          <w:sz w:val="24"/>
          <w:szCs w:val="24"/>
          <w:lang w:val="en-US" w:eastAsia="zh-CN"/>
        </w:rPr>
        <w:t>带楼宇接口DDC的控制器，在自动模式下，接口才能使用，在手动状态下，接口即使有闭合信号，控制器也不会使接触器动作。</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exact"/>
        <w:ind w:left="419" w:leftChars="96" w:right="0" w:rightChars="0" w:hanging="217" w:hangingChars="90"/>
        <w:jc w:val="both"/>
        <w:textAlignment w:val="auto"/>
        <w:outlineLvl w:val="9"/>
        <w:rPr>
          <w:rFonts w:hint="eastAsia" w:ascii="黑体" w:hAnsi="黑体" w:eastAsia="黑体" w:cs="黑体"/>
          <w:b/>
          <w:bCs/>
          <w:sz w:val="24"/>
          <w:szCs w:val="24"/>
          <w:u w:val="single"/>
          <w:lang w:val="en-US" w:eastAsia="zh-CN"/>
        </w:rPr>
      </w:pPr>
      <w:r>
        <w:rPr>
          <w:rFonts w:hint="eastAsia" w:ascii="黑体" w:hAnsi="黑体" w:eastAsia="黑体" w:cs="黑体"/>
          <w:b/>
          <w:bCs/>
          <w:sz w:val="24"/>
          <w:szCs w:val="24"/>
          <w:u w:val="single"/>
          <w:lang w:val="en-US" w:eastAsia="zh-CN"/>
        </w:rPr>
        <w:t>本控制器带负载直接启动功率建议小于18.5KW，星三角（自耦）降压启动功率建议小于55KW（软启动的不受影响），如超出建议值，请在负载端加中间继电器转接。</w:t>
      </w:r>
    </w:p>
    <w:p>
      <w:pPr>
        <w:keepNext w:val="0"/>
        <w:keepLines w:val="0"/>
        <w:pageBreakBefore w:val="0"/>
        <w:widowControl w:val="0"/>
        <w:kinsoku/>
        <w:wordWrap/>
        <w:overflowPunct/>
        <w:topLinePunct w:val="0"/>
        <w:bidi w:val="0"/>
        <w:snapToGrid/>
        <w:spacing w:line="240" w:lineRule="auto"/>
        <w:ind w:right="0" w:rightChars="0"/>
        <w:textAlignment w:val="auto"/>
        <w:rPr>
          <w:rFonts w:hint="eastAsia" w:ascii="黑体" w:hAnsi="黑体" w:eastAsia="黑体" w:cs="黑体"/>
          <w:b/>
          <w:bCs/>
          <w:sz w:val="24"/>
          <w:szCs w:val="24"/>
          <w:lang w:val="en-US" w:eastAsia="zh-CN"/>
        </w:rPr>
      </w:pPr>
    </w:p>
    <w:p>
      <w:pPr>
        <w:pStyle w:val="7"/>
        <w:rPr>
          <w:rFonts w:hint="eastAsia"/>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7"/>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spacing w:beforeLines="0" w:after="312" w:afterLines="0"/>
        <w:rPr>
          <w:rFonts w:hint="eastAsia" w:ascii="宋体" w:hAnsi="宋体" w:eastAsia="宋体"/>
          <w:color w:val="000000"/>
          <w:sz w:val="21"/>
        </w:rPr>
      </w:pPr>
    </w:p>
    <w:p>
      <w:pPr>
        <w:pStyle w:val="6"/>
        <w:wordWrap w:val="0"/>
        <w:spacing w:beforeLines="0" w:after="312" w:afterLines="0"/>
        <w:ind w:left="5040" w:leftChars="0" w:firstLine="420" w:firstLineChars="0"/>
        <w:jc w:val="both"/>
        <w:rPr>
          <w:rFonts w:hint="eastAsia"/>
          <w:color w:val="000000"/>
          <w:sz w:val="21"/>
          <w:lang w:val="en-US" w:eastAsia="zh-CN"/>
        </w:rPr>
      </w:pPr>
      <w:r>
        <w:rPr>
          <w:rFonts w:hint="eastAsia" w:ascii="宋体" w:hAnsi="宋体" w:eastAsia="宋体"/>
          <w:color w:val="000000"/>
          <w:sz w:val="21"/>
        </w:rPr>
        <w:t>青岛统控宝电子科技有限公司</w:t>
      </w:r>
      <w:r>
        <w:rPr>
          <w:rFonts w:hint="eastAsia"/>
          <w:color w:val="000000"/>
          <w:sz w:val="21"/>
          <w:lang w:val="en-US" w:eastAsia="zh-CN"/>
        </w:rPr>
        <w:t xml:space="preserve">   </w:t>
      </w:r>
    </w:p>
    <w:p>
      <w:pPr>
        <w:pStyle w:val="7"/>
        <w:ind w:left="5040" w:leftChars="0" w:firstLine="420" w:firstLineChars="0"/>
        <w:rPr>
          <w:rFonts w:hint="eastAsia"/>
          <w:lang w:val="en-US" w:eastAsia="zh-CN"/>
        </w:rPr>
      </w:pPr>
      <w:r>
        <w:rPr>
          <w:rFonts w:hint="eastAsia"/>
          <w:color w:val="000000"/>
          <w:sz w:val="21"/>
          <w:lang w:val="en-US" w:eastAsia="zh-CN"/>
        </w:rPr>
        <w:t>地址：青岛市西海岸新区茂山路306号</w:t>
      </w:r>
    </w:p>
    <w:p>
      <w:pPr>
        <w:pStyle w:val="6"/>
        <w:wordWrap w:val="0"/>
        <w:spacing w:beforeLines="0" w:after="312" w:afterLines="0"/>
        <w:ind w:left="5040" w:leftChars="0" w:firstLine="420" w:firstLineChars="0"/>
        <w:jc w:val="both"/>
        <w:rPr>
          <w:rFonts w:hint="eastAsia" w:ascii="华文中宋" w:hAnsi="华文中宋" w:eastAsia="华文中宋" w:cs="华文中宋"/>
          <w:sz w:val="21"/>
          <w:szCs w:val="21"/>
          <w:lang w:val="en-US" w:eastAsia="zh-CN"/>
        </w:rPr>
      </w:pPr>
      <w:r>
        <w:rPr>
          <w:rFonts w:hint="eastAsia" w:ascii="宋体" w:hAnsi="宋体" w:eastAsia="宋体"/>
          <w:color w:val="000000"/>
          <w:sz w:val="21"/>
        </w:rPr>
        <w:t>电话：0532-86876167</w:t>
      </w:r>
      <w:r>
        <w:rPr>
          <w:rFonts w:hint="eastAsia" w:ascii="宋体" w:hAnsi="宋体" w:eastAsia="宋体"/>
          <w:color w:val="000000"/>
          <w:sz w:val="21"/>
        </w:rPr>
        <w:br w:type="textWrapping"/>
      </w:r>
      <w:r>
        <w:rPr>
          <w:rFonts w:hint="eastAsia"/>
          <w:color w:val="000000"/>
          <w:sz w:val="21"/>
          <w:lang w:val="en-US" w:eastAsia="zh-CN"/>
        </w:rPr>
        <w:tab/>
      </w:r>
      <w:r>
        <w:rPr>
          <w:rFonts w:hint="eastAsia" w:ascii="宋体" w:hAnsi="宋体" w:eastAsia="宋体"/>
          <w:color w:val="000000"/>
          <w:sz w:val="21"/>
        </w:rPr>
        <w:t xml:space="preserve">网址： </w:t>
      </w:r>
      <w:r>
        <w:rPr>
          <w:rFonts w:hint="eastAsia" w:ascii="宋体" w:hAnsi="宋体" w:eastAsia="宋体"/>
          <w:color w:val="0000FF"/>
          <w:sz w:val="21"/>
          <w:u w:val="none"/>
        </w:rPr>
        <w:t>www.tongkongbao.com</w:t>
      </w:r>
      <w:r>
        <w:rPr>
          <w:rFonts w:hint="eastAsia" w:ascii="宋体" w:hAnsi="宋体" w:eastAsia="宋体"/>
          <w:color w:val="0000FF"/>
          <w:sz w:val="21"/>
          <w:u w:val="none"/>
        </w:rPr>
        <w:br w:type="textWrapping"/>
      </w:r>
      <w:r>
        <w:rPr>
          <w:rFonts w:hint="eastAsia"/>
          <w:color w:val="0000FF"/>
          <w:sz w:val="21"/>
          <w:u w:val="none"/>
          <w:lang w:val="en-US" w:eastAsia="zh-CN"/>
        </w:rPr>
        <w:tab/>
      </w:r>
      <w:r>
        <w:rPr>
          <w:rFonts w:hint="eastAsia" w:ascii="宋体" w:hAnsi="宋体" w:eastAsia="宋体"/>
          <w:color w:val="000000"/>
          <w:sz w:val="21"/>
        </w:rPr>
        <w:t xml:space="preserve">邮箱地址： </w:t>
      </w:r>
      <w:r>
        <w:rPr>
          <w:rFonts w:hint="eastAsia" w:ascii="宋体" w:hAnsi="宋体" w:eastAsia="宋体"/>
          <w:color w:val="000000"/>
          <w:sz w:val="21"/>
          <w:u w:val="none"/>
        </w:rPr>
        <w:fldChar w:fldCharType="begin"/>
      </w:r>
      <w:r>
        <w:rPr>
          <w:rFonts w:hint="eastAsia" w:ascii="宋体" w:hAnsi="宋体" w:eastAsia="宋体"/>
          <w:color w:val="000000"/>
          <w:sz w:val="21"/>
          <w:u w:val="none"/>
        </w:rPr>
        <w:instrText xml:space="preserve">HYPERLINK "mailto:tongkongbao@163.com"</w:instrText>
      </w:r>
      <w:r>
        <w:rPr>
          <w:rFonts w:hint="eastAsia" w:ascii="宋体" w:hAnsi="宋体" w:eastAsia="宋体"/>
          <w:color w:val="000000"/>
          <w:sz w:val="21"/>
          <w:u w:val="none"/>
        </w:rPr>
        <w:fldChar w:fldCharType="separate"/>
      </w:r>
      <w:r>
        <w:rPr>
          <w:rFonts w:hint="eastAsia" w:ascii="宋体" w:hAnsi="宋体" w:eastAsia="宋体"/>
          <w:color w:val="0000FF"/>
          <w:sz w:val="21"/>
          <w:u w:val="none"/>
        </w:rPr>
        <w:t>tongkongbao@163.com</w:t>
      </w:r>
      <w:r>
        <w:rPr>
          <w:rFonts w:hint="eastAsia" w:ascii="宋体" w:hAnsi="宋体" w:eastAsia="宋体"/>
          <w:color w:val="0000FF"/>
          <w:sz w:val="21"/>
          <w:u w:val="none"/>
        </w:rPr>
        <w:fldChar w:fldCharType="end"/>
      </w:r>
    </w:p>
    <w:sectPr>
      <w:footerReference r:id="rId4" w:type="default"/>
      <w:pgSz w:w="11849" w:h="16781"/>
      <w:pgMar w:top="1361" w:right="1417" w:bottom="1361"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Theme="minorEastAsia"/>
        <w:i/>
        <w:iCs/>
        <w:u w:val="single"/>
        <w:lang w:eastAsia="zh-CN"/>
      </w:rPr>
    </w:pPr>
    <w:r>
      <w:rPr>
        <w:rFonts w:hint="eastAsia"/>
        <w:i/>
        <w:iCs/>
        <w:u w:val="single"/>
        <w:lang w:eastAsia="zh-CN"/>
      </w:rPr>
      <w:t>青岛统控宝电子科技有限公司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11CC"/>
    <w:multiLevelType w:val="singleLevel"/>
    <w:tmpl w:val="574811CC"/>
    <w:lvl w:ilvl="0" w:tentative="0">
      <w:start w:val="1"/>
      <w:numFmt w:val="decimal"/>
      <w:suff w:val="nothing"/>
      <w:lvlText w:val="%1、"/>
      <w:lvlJc w:val="left"/>
    </w:lvl>
  </w:abstractNum>
  <w:abstractNum w:abstractNumId="1">
    <w:nsid w:val="5792BF98"/>
    <w:multiLevelType w:val="singleLevel"/>
    <w:tmpl w:val="5792BF98"/>
    <w:lvl w:ilvl="0" w:tentative="0">
      <w:start w:val="1"/>
      <w:numFmt w:val="decimal"/>
      <w:suff w:val="nothing"/>
      <w:lvlText w:val="%1、"/>
      <w:lvlJc w:val="left"/>
    </w:lvl>
  </w:abstractNum>
  <w:abstractNum w:abstractNumId="2">
    <w:nsid w:val="580DA132"/>
    <w:multiLevelType w:val="singleLevel"/>
    <w:tmpl w:val="580DA132"/>
    <w:lvl w:ilvl="0" w:tentative="0">
      <w:start w:val="1"/>
      <w:numFmt w:val="decimal"/>
      <w:suff w:val="nothing"/>
      <w:lvlText w:val="%1、"/>
      <w:lvlJc w:val="left"/>
    </w:lvl>
  </w:abstractNum>
  <w:abstractNum w:abstractNumId="3">
    <w:nsid w:val="580DACF9"/>
    <w:multiLevelType w:val="singleLevel"/>
    <w:tmpl w:val="580DACF9"/>
    <w:lvl w:ilvl="0" w:tentative="0">
      <w:start w:val="1"/>
      <w:numFmt w:val="decimal"/>
      <w:suff w:val="nothing"/>
      <w:lvlText w:val="%1、"/>
      <w:lvlJc w:val="left"/>
    </w:lvl>
  </w:abstractNum>
  <w:abstractNum w:abstractNumId="4">
    <w:nsid w:val="580DB58F"/>
    <w:multiLevelType w:val="singleLevel"/>
    <w:tmpl w:val="580DB58F"/>
    <w:lvl w:ilvl="0" w:tentative="0">
      <w:start w:val="1"/>
      <w:numFmt w:val="decimal"/>
      <w:suff w:val="nothing"/>
      <w:lvlText w:val="%1、"/>
      <w:lvlJc w:val="left"/>
    </w:lvl>
  </w:abstractNum>
  <w:abstractNum w:abstractNumId="5">
    <w:nsid w:val="58116367"/>
    <w:multiLevelType w:val="singleLevel"/>
    <w:tmpl w:val="58116367"/>
    <w:lvl w:ilvl="0" w:tentative="0">
      <w:start w:val="1"/>
      <w:numFmt w:val="decimal"/>
      <w:suff w:val="nothing"/>
      <w:lvlText w:val="%1、"/>
      <w:lvlJc w:val="left"/>
    </w:lvl>
  </w:abstractNum>
  <w:abstractNum w:abstractNumId="6">
    <w:nsid w:val="59B89853"/>
    <w:multiLevelType w:val="singleLevel"/>
    <w:tmpl w:val="59B89853"/>
    <w:lvl w:ilvl="0" w:tentative="0">
      <w:start w:val="1"/>
      <w:numFmt w:val="decimal"/>
      <w:suff w:val="nothing"/>
      <w:lvlText w:val="%1、"/>
      <w:lvlJc w:val="left"/>
    </w:lvl>
  </w:abstractNum>
  <w:abstractNum w:abstractNumId="7">
    <w:nsid w:val="59C5A7D6"/>
    <w:multiLevelType w:val="singleLevel"/>
    <w:tmpl w:val="59C5A7D6"/>
    <w:lvl w:ilvl="0" w:tentative="0">
      <w:start w:val="1"/>
      <w:numFmt w:val="decimal"/>
      <w:suff w:val="nothing"/>
      <w:lvlText w:val="%1、"/>
      <w:lvlJc w:val="left"/>
    </w:lvl>
  </w:abstractNum>
  <w:num w:numId="1">
    <w:abstractNumId w:val="1"/>
  </w:num>
  <w:num w:numId="2">
    <w:abstractNumId w:val="5"/>
  </w:num>
  <w:num w:numId="3">
    <w:abstractNumId w:val="7"/>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B2429"/>
    <w:rsid w:val="007B4DAC"/>
    <w:rsid w:val="017A0EFF"/>
    <w:rsid w:val="022A4A84"/>
    <w:rsid w:val="030C6C9D"/>
    <w:rsid w:val="03B374B3"/>
    <w:rsid w:val="04645073"/>
    <w:rsid w:val="04753732"/>
    <w:rsid w:val="0507290F"/>
    <w:rsid w:val="054D57BF"/>
    <w:rsid w:val="057A2E11"/>
    <w:rsid w:val="05AA11F5"/>
    <w:rsid w:val="05D03D49"/>
    <w:rsid w:val="062A1307"/>
    <w:rsid w:val="081E0FCF"/>
    <w:rsid w:val="08AD2D7D"/>
    <w:rsid w:val="0C663EA2"/>
    <w:rsid w:val="0DCA6BFF"/>
    <w:rsid w:val="0ECA6138"/>
    <w:rsid w:val="0ED807D2"/>
    <w:rsid w:val="0EF57B9A"/>
    <w:rsid w:val="10113A2E"/>
    <w:rsid w:val="110D6F21"/>
    <w:rsid w:val="13353E87"/>
    <w:rsid w:val="140116F3"/>
    <w:rsid w:val="141318D9"/>
    <w:rsid w:val="14950F27"/>
    <w:rsid w:val="150C7349"/>
    <w:rsid w:val="158E47E4"/>
    <w:rsid w:val="19152E77"/>
    <w:rsid w:val="1A351F07"/>
    <w:rsid w:val="1B2821E2"/>
    <w:rsid w:val="1BC804CD"/>
    <w:rsid w:val="1C004ABE"/>
    <w:rsid w:val="1C6D3F56"/>
    <w:rsid w:val="1D731053"/>
    <w:rsid w:val="1D907604"/>
    <w:rsid w:val="1E12516A"/>
    <w:rsid w:val="1E60797B"/>
    <w:rsid w:val="1E8C6AEC"/>
    <w:rsid w:val="1EEA09C6"/>
    <w:rsid w:val="1F153B2E"/>
    <w:rsid w:val="1F907CDC"/>
    <w:rsid w:val="20FB4D15"/>
    <w:rsid w:val="22B17FA9"/>
    <w:rsid w:val="22F61116"/>
    <w:rsid w:val="24073EA6"/>
    <w:rsid w:val="24587AAF"/>
    <w:rsid w:val="249E430A"/>
    <w:rsid w:val="26DB2429"/>
    <w:rsid w:val="29832FDD"/>
    <w:rsid w:val="2A8E6281"/>
    <w:rsid w:val="2CE74905"/>
    <w:rsid w:val="2D093DF5"/>
    <w:rsid w:val="2F040C72"/>
    <w:rsid w:val="307F2D5B"/>
    <w:rsid w:val="308C50DE"/>
    <w:rsid w:val="31505F76"/>
    <w:rsid w:val="322D7166"/>
    <w:rsid w:val="33A401A1"/>
    <w:rsid w:val="340203EC"/>
    <w:rsid w:val="343A2F4B"/>
    <w:rsid w:val="34876CF4"/>
    <w:rsid w:val="37846AA5"/>
    <w:rsid w:val="37FC6FA6"/>
    <w:rsid w:val="38AB255C"/>
    <w:rsid w:val="3C040BF2"/>
    <w:rsid w:val="3C1F488F"/>
    <w:rsid w:val="3C8A3447"/>
    <w:rsid w:val="3EFA2455"/>
    <w:rsid w:val="3FC37736"/>
    <w:rsid w:val="40017D77"/>
    <w:rsid w:val="40230517"/>
    <w:rsid w:val="40951B5B"/>
    <w:rsid w:val="416F783E"/>
    <w:rsid w:val="424F48D2"/>
    <w:rsid w:val="43F633DB"/>
    <w:rsid w:val="4592201C"/>
    <w:rsid w:val="46A929D0"/>
    <w:rsid w:val="48BA790B"/>
    <w:rsid w:val="49894F7E"/>
    <w:rsid w:val="4A2426A4"/>
    <w:rsid w:val="4A913DE2"/>
    <w:rsid w:val="4ACE0141"/>
    <w:rsid w:val="4AD66B6D"/>
    <w:rsid w:val="4AFF7CDF"/>
    <w:rsid w:val="4F090F3A"/>
    <w:rsid w:val="501A073A"/>
    <w:rsid w:val="546077AF"/>
    <w:rsid w:val="551727B0"/>
    <w:rsid w:val="551D7A5E"/>
    <w:rsid w:val="570736CE"/>
    <w:rsid w:val="57693046"/>
    <w:rsid w:val="57DA1896"/>
    <w:rsid w:val="581E4976"/>
    <w:rsid w:val="58A6503D"/>
    <w:rsid w:val="5A4B5B2F"/>
    <w:rsid w:val="5ABB3FEE"/>
    <w:rsid w:val="5ADC1F0C"/>
    <w:rsid w:val="5ADD520E"/>
    <w:rsid w:val="5EA33528"/>
    <w:rsid w:val="5FFB2966"/>
    <w:rsid w:val="61295AAE"/>
    <w:rsid w:val="6158317F"/>
    <w:rsid w:val="67824166"/>
    <w:rsid w:val="6AA84CA0"/>
    <w:rsid w:val="6B18136A"/>
    <w:rsid w:val="6B4C267D"/>
    <w:rsid w:val="6CCD4A21"/>
    <w:rsid w:val="6D8D5FAD"/>
    <w:rsid w:val="6E193A95"/>
    <w:rsid w:val="6F6539BD"/>
    <w:rsid w:val="6F7C54C4"/>
    <w:rsid w:val="6FDC5064"/>
    <w:rsid w:val="70215415"/>
    <w:rsid w:val="71B2187F"/>
    <w:rsid w:val="71FE1DDA"/>
    <w:rsid w:val="72D35728"/>
    <w:rsid w:val="72D6556D"/>
    <w:rsid w:val="737B7ABE"/>
    <w:rsid w:val="74255797"/>
    <w:rsid w:val="7677604B"/>
    <w:rsid w:val="79DA2CC0"/>
    <w:rsid w:val="79E856C8"/>
    <w:rsid w:val="7A264714"/>
    <w:rsid w:val="7BB40C3C"/>
    <w:rsid w:val="7BC10DE1"/>
    <w:rsid w:val="7BC62082"/>
    <w:rsid w:val="7DAE1F51"/>
    <w:rsid w:val="7EC80233"/>
    <w:rsid w:val="7F4F7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M1"/>
    <w:basedOn w:val="7"/>
    <w:next w:val="7"/>
    <w:unhideWhenUsed/>
    <w:qFormat/>
    <w:uiPriority w:val="99"/>
    <w:pPr>
      <w:spacing w:beforeLines="0" w:afterLines="0" w:line="313" w:lineRule="atLeast"/>
    </w:pPr>
    <w:rPr>
      <w:rFonts w:hint="default"/>
      <w:sz w:val="24"/>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宋体" w:hAnsi="宋体" w:eastAsia="宋体" w:cstheme="minorBidi"/>
      <w:color w:val="000000"/>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4786</Words>
  <Characters>5110</Characters>
  <Lines>0</Lines>
  <Paragraphs>0</Paragraphs>
  <TotalTime>0</TotalTime>
  <ScaleCrop>false</ScaleCrop>
  <LinksUpToDate>false</LinksUpToDate>
  <CharactersWithSpaces>5156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2016-04-22T08:55:00Z</dcterms:created>
  <dc:creator>SUN_PEILEI</dc:creator>
  <cp:lastModifiedBy>青岛统控宝李</cp:lastModifiedBy>
  <cp:lastPrinted>2017-09-01T02:46:00Z</cp:lastPrinted>
  <dcterms:modified xsi:type="dcterms:W3CDTF">2018-05-31T08:36:40Z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